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91ABF" w14:textId="3B98A1C9" w:rsidR="0021456B" w:rsidRPr="003F10F5" w:rsidRDefault="00107645" w:rsidP="003F10F5">
      <w:pPr>
        <w:pStyle w:val="Titre"/>
        <w:rPr>
          <w:rFonts w:eastAsia="SimSun"/>
          <w:lang w:eastAsia="fr-BE"/>
        </w:rPr>
      </w:pPr>
      <w:r w:rsidRPr="003F10F5">
        <w:rPr>
          <w:rFonts w:eastAsia="SimSun"/>
          <w:lang w:eastAsia="fr-BE"/>
        </w:rPr>
        <w:t xml:space="preserve">Le secteur audiovisuel </w:t>
      </w:r>
    </w:p>
    <w:p w14:paraId="3BFC7F83" w14:textId="0133ECBB" w:rsidR="0005581B" w:rsidRPr="003F10F5" w:rsidRDefault="00C028F9" w:rsidP="003F10F5">
      <w:pPr>
        <w:pStyle w:val="Titre"/>
        <w:rPr>
          <w:rFonts w:eastAsia="SimSun"/>
          <w:lang w:eastAsia="fr-BE"/>
        </w:rPr>
      </w:pPr>
      <w:r>
        <w:rPr>
          <w:rFonts w:eastAsia="SimSun"/>
          <w:lang w:eastAsia="fr-BE"/>
        </w:rPr>
        <w:t>au chili</w:t>
      </w:r>
      <w:r w:rsidRPr="003F10F5">
        <w:rPr>
          <w:rFonts w:eastAsia="SimSun"/>
          <w:lang w:eastAsia="fr-BE"/>
        </w:rPr>
        <w:t xml:space="preserve"> </w:t>
      </w:r>
      <w:r w:rsidR="00047025" w:rsidRPr="003F10F5">
        <w:rPr>
          <w:rFonts w:eastAsia="SimSun"/>
          <w:lang w:eastAsia="fr-BE"/>
        </w:rPr>
        <w:t>E</w:t>
      </w:r>
      <w:r w:rsidR="00107645" w:rsidRPr="003F10F5">
        <w:rPr>
          <w:rFonts w:eastAsia="SimSun"/>
          <w:lang w:eastAsia="fr-BE"/>
        </w:rPr>
        <w:t>n 2018-19</w:t>
      </w:r>
      <w:r w:rsidR="009B078A">
        <w:rPr>
          <w:rFonts w:eastAsia="SimSun"/>
          <w:lang w:eastAsia="fr-BE"/>
        </w:rPr>
        <w:t xml:space="preserve"> </w:t>
      </w:r>
    </w:p>
    <w:p w14:paraId="5E38F829" w14:textId="4330CC8F" w:rsidR="007F5E4D" w:rsidRPr="003F10F5" w:rsidRDefault="00B30C3F" w:rsidP="003F10F5">
      <w:r w:rsidRPr="003F10F5">
        <w:t>L</w:t>
      </w:r>
      <w:r w:rsidR="005F3E78" w:rsidRPr="003F10F5">
        <w:t xml:space="preserve">e secteur de l’audiovisuel </w:t>
      </w:r>
      <w:r w:rsidR="00EC3B8A" w:rsidRPr="003F10F5">
        <w:t xml:space="preserve">est en plein développement </w:t>
      </w:r>
      <w:r w:rsidR="005F3E78" w:rsidRPr="003F10F5">
        <w:t>au Chili</w:t>
      </w:r>
      <w:r w:rsidR="00EC3B8A" w:rsidRPr="003F10F5">
        <w:t xml:space="preserve">. </w:t>
      </w:r>
      <w:r w:rsidR="00CB52E5" w:rsidRPr="003F10F5">
        <w:t>L</w:t>
      </w:r>
      <w:r w:rsidR="004D7E0D" w:rsidRPr="003F10F5">
        <w:t>es productions chiliennes</w:t>
      </w:r>
      <w:r w:rsidR="007D3EC3" w:rsidRPr="003F10F5">
        <w:t xml:space="preserve"> sont </w:t>
      </w:r>
      <w:r w:rsidR="00CB52E5" w:rsidRPr="003F10F5">
        <w:t xml:space="preserve">effectivement </w:t>
      </w:r>
      <w:r w:rsidR="007D3EC3" w:rsidRPr="003F10F5">
        <w:t>en croissance</w:t>
      </w:r>
      <w:r w:rsidR="004D7E0D" w:rsidRPr="003F10F5">
        <w:t xml:space="preserve"> </w:t>
      </w:r>
      <w:r w:rsidR="007D3EC3" w:rsidRPr="003F10F5">
        <w:t>quantitative et qualitative</w:t>
      </w:r>
      <w:r w:rsidR="00CB52E5" w:rsidRPr="003F10F5">
        <w:t xml:space="preserve"> et </w:t>
      </w:r>
      <w:r w:rsidR="00174AAD" w:rsidRPr="003F10F5">
        <w:t>commencent à gagner en popularité sur la scène internationale</w:t>
      </w:r>
      <w:r w:rsidR="0035142A" w:rsidRPr="003F10F5">
        <w:t xml:space="preserve">. </w:t>
      </w:r>
      <w:r w:rsidR="0042521C" w:rsidRPr="003F10F5">
        <w:t>Malgré cela</w:t>
      </w:r>
      <w:r w:rsidR="004B243B" w:rsidRPr="003F10F5">
        <w:t>, ce secteur souffre</w:t>
      </w:r>
      <w:r w:rsidR="00815008" w:rsidRPr="003F10F5">
        <w:t xml:space="preserve"> </w:t>
      </w:r>
      <w:r w:rsidR="004B243B" w:rsidRPr="003F10F5">
        <w:t xml:space="preserve">d’une énorme carence </w:t>
      </w:r>
      <w:r w:rsidR="00C04A8D" w:rsidRPr="003F10F5">
        <w:t>et indisponibilité de</w:t>
      </w:r>
      <w:r w:rsidR="004B243B" w:rsidRPr="003F10F5">
        <w:t xml:space="preserve"> données</w:t>
      </w:r>
      <w:r w:rsidR="0042521C" w:rsidRPr="003F10F5">
        <w:t xml:space="preserve"> statistiques</w:t>
      </w:r>
      <w:r w:rsidR="006D42E3" w:rsidRPr="003F10F5">
        <w:t xml:space="preserve"> tangibles. </w:t>
      </w:r>
    </w:p>
    <w:p w14:paraId="702B26FF" w14:textId="1A3BE5B5" w:rsidR="007F5E4D" w:rsidRDefault="007F5E4D" w:rsidP="003F10F5">
      <w:r>
        <w:t>Le secteur de l’audiovisuel comprend la radio, la télévision, les films et vidéos ainsi que les endroits où ils sont produits</w:t>
      </w:r>
      <w:r w:rsidR="00E8328F">
        <w:t>.</w:t>
      </w:r>
    </w:p>
    <w:p w14:paraId="166E775E" w14:textId="279FF95E" w:rsidR="00707ADF" w:rsidRDefault="00707ADF" w:rsidP="003F10F5">
      <w:r>
        <w:t xml:space="preserve">En 2016, les importations chiliennes de médias audiovisuels et interactifs représentaient 26,2% des importations </w:t>
      </w:r>
      <w:r w:rsidR="0071651D">
        <w:t xml:space="preserve">totales </w:t>
      </w:r>
      <w:r>
        <w:t xml:space="preserve">de produits culturels ; tandis que les exportations de ces biens ne représentaient que 3,2% des exportations </w:t>
      </w:r>
      <w:r w:rsidR="0071651D">
        <w:t xml:space="preserve">totales </w:t>
      </w:r>
      <w:r>
        <w:t xml:space="preserve">de services culturels et 4,2% des exportations </w:t>
      </w:r>
      <w:r w:rsidR="0071651D">
        <w:t xml:space="preserve">totales </w:t>
      </w:r>
      <w:r>
        <w:t xml:space="preserve">de produits culturels. </w:t>
      </w:r>
      <w:r w:rsidRPr="00A860A3">
        <w:rPr>
          <w:sz w:val="18"/>
        </w:rPr>
        <w:t>(Source : INE, 2017)</w:t>
      </w:r>
    </w:p>
    <w:p w14:paraId="5814FA47" w14:textId="65A6E284" w:rsidR="00B30C3F" w:rsidRPr="005F055C" w:rsidRDefault="003D0519" w:rsidP="003F10F5">
      <w:r>
        <w:t xml:space="preserve">Le Chili </w:t>
      </w:r>
      <w:r w:rsidR="00B30C3F">
        <w:t>possède des accords bilatéraux avec plusieurs pays</w:t>
      </w:r>
      <w:r w:rsidR="00BC7998">
        <w:t xml:space="preserve"> concernant la coproduction cinématographique et/ou audiovisuelle</w:t>
      </w:r>
      <w:r w:rsidR="003D004B">
        <w:t> :</w:t>
      </w:r>
      <w:r w:rsidR="00BC7998">
        <w:t xml:space="preserve"> </w:t>
      </w:r>
      <w:r w:rsidR="00565A4B">
        <w:t>Argentine, Canada, Brésil, France, Venezuela</w:t>
      </w:r>
      <w:r w:rsidR="008106AC">
        <w:t xml:space="preserve"> et Italie. </w:t>
      </w:r>
      <w:r w:rsidR="00CA0D81">
        <w:t xml:space="preserve">En 2017, un accord de coproduction entre le Chili et la </w:t>
      </w:r>
      <w:r w:rsidR="008466B3">
        <w:t>communauté française en Belgique a également été signé.</w:t>
      </w:r>
      <w:r w:rsidR="00E54274">
        <w:t xml:space="preserve"> Ce partenariat permet donc de faciliter les échanges, </w:t>
      </w:r>
      <w:r w:rsidR="003F4E27">
        <w:t>les co-productions et l’accès</w:t>
      </w:r>
      <w:r w:rsidR="00894240">
        <w:t xml:space="preserve"> </w:t>
      </w:r>
      <w:r w:rsidR="00454564">
        <w:t xml:space="preserve">mutuels aux deux marchés. </w:t>
      </w:r>
      <w:r w:rsidR="00043B5C">
        <w:t>Cela ne concerne pas que la cinématographie, mais également les séries, les webséries, les téléfilms</w:t>
      </w:r>
      <w:r w:rsidR="00A37EC9">
        <w:t xml:space="preserve">, etc. </w:t>
      </w:r>
      <w:r w:rsidR="00BA0347">
        <w:t xml:space="preserve">Cet accord est le premier </w:t>
      </w:r>
      <w:r w:rsidR="00CD4CBA">
        <w:t>entre un pays d’Amérique Latine et la Fédération Wallonie-Bruxelles</w:t>
      </w:r>
      <w:r w:rsidR="00817682">
        <w:t xml:space="preserve">. </w:t>
      </w:r>
      <w:r w:rsidR="00817682" w:rsidRPr="003D004B">
        <w:rPr>
          <w:sz w:val="18"/>
          <w:lang w:val="es-ES"/>
        </w:rPr>
        <w:t>(</w:t>
      </w:r>
      <w:proofErr w:type="spellStart"/>
      <w:proofErr w:type="gramStart"/>
      <w:r w:rsidR="00817682" w:rsidRPr="003D004B">
        <w:rPr>
          <w:sz w:val="18"/>
          <w:lang w:val="es-ES"/>
        </w:rPr>
        <w:t>Source</w:t>
      </w:r>
      <w:proofErr w:type="spellEnd"/>
      <w:r w:rsidR="00817682" w:rsidRPr="003D004B">
        <w:rPr>
          <w:sz w:val="18"/>
          <w:lang w:val="es-ES"/>
        </w:rPr>
        <w:t> :</w:t>
      </w:r>
      <w:proofErr w:type="gramEnd"/>
      <w:r w:rsidR="00817682" w:rsidRPr="003D004B">
        <w:rPr>
          <w:sz w:val="18"/>
          <w:lang w:val="es-ES"/>
        </w:rPr>
        <w:t xml:space="preserve"> Ministerios de la</w:t>
      </w:r>
      <w:r w:rsidR="001C4B24" w:rsidRPr="003D004B">
        <w:rPr>
          <w:sz w:val="18"/>
          <w:lang w:val="es-ES"/>
        </w:rPr>
        <w:t>s</w:t>
      </w:r>
      <w:r w:rsidR="00817682" w:rsidRPr="003D004B">
        <w:rPr>
          <w:sz w:val="18"/>
          <w:lang w:val="es-ES"/>
        </w:rPr>
        <w:t xml:space="preserve"> Cultura</w:t>
      </w:r>
      <w:r w:rsidR="001C4B24" w:rsidRPr="003D004B">
        <w:rPr>
          <w:sz w:val="18"/>
          <w:lang w:val="es-ES"/>
        </w:rPr>
        <w:t>s</w:t>
      </w:r>
      <w:r w:rsidR="00817682" w:rsidRPr="003D004B">
        <w:rPr>
          <w:sz w:val="18"/>
          <w:lang w:val="es-ES"/>
        </w:rPr>
        <w:t>, l</w:t>
      </w:r>
      <w:r w:rsidR="001C4B24" w:rsidRPr="003D004B">
        <w:rPr>
          <w:sz w:val="18"/>
          <w:lang w:val="es-ES"/>
        </w:rPr>
        <w:t>a</w:t>
      </w:r>
      <w:r w:rsidR="00817682" w:rsidRPr="003D004B">
        <w:rPr>
          <w:sz w:val="18"/>
          <w:lang w:val="es-ES"/>
        </w:rPr>
        <w:t xml:space="preserve">s Artes y </w:t>
      </w:r>
      <w:r w:rsidR="001C4B24" w:rsidRPr="003D004B">
        <w:rPr>
          <w:sz w:val="18"/>
          <w:lang w:val="es-ES"/>
        </w:rPr>
        <w:t>el Patrimonio, 2017)</w:t>
      </w:r>
      <w:r w:rsidR="005F055C" w:rsidRPr="003D004B">
        <w:rPr>
          <w:sz w:val="18"/>
          <w:lang w:val="es-ES"/>
        </w:rPr>
        <w:t xml:space="preserve">. </w:t>
      </w:r>
      <w:r w:rsidR="005F055C">
        <w:t xml:space="preserve">Les opportunités à saisir sont donc nombreuses. </w:t>
      </w:r>
    </w:p>
    <w:p w14:paraId="6A06E959" w14:textId="77777777" w:rsidR="0004743B" w:rsidRDefault="0004743B" w:rsidP="003F10F5"/>
    <w:p w14:paraId="7553566C" w14:textId="736AEE48" w:rsidR="00160E76" w:rsidRPr="00F11DC0" w:rsidRDefault="00160E76" w:rsidP="00F11DC0">
      <w:pPr>
        <w:pStyle w:val="Titre1"/>
        <w:keepNext w:val="0"/>
        <w:keepLines w:val="0"/>
        <w:numPr>
          <w:ilvl w:val="0"/>
          <w:numId w:val="3"/>
        </w:numPr>
        <w:spacing w:before="0" w:after="160" w:line="300" w:lineRule="auto"/>
        <w:jc w:val="both"/>
        <w:rPr>
          <w:rStyle w:val="TitreCar"/>
          <w:rFonts w:ascii="Calibri Light" w:eastAsia="SimSun" w:hAnsi="Calibri Light" w:cs="Times New Roman"/>
          <w:color w:val="44546A"/>
          <w:sz w:val="36"/>
          <w:lang w:eastAsia="fr-BE"/>
        </w:rPr>
      </w:pPr>
      <w:r w:rsidRPr="00F11DC0">
        <w:rPr>
          <w:rStyle w:val="TitreCar"/>
          <w:rFonts w:ascii="Calibri Light" w:eastAsia="SimSun" w:hAnsi="Calibri Light" w:cs="Times New Roman"/>
          <w:color w:val="44546A"/>
          <w:sz w:val="36"/>
          <w:lang w:eastAsia="fr-BE"/>
        </w:rPr>
        <w:t>D</w:t>
      </w:r>
      <w:r w:rsidR="003D004B">
        <w:rPr>
          <w:rStyle w:val="TitreCar"/>
          <w:rFonts w:ascii="Calibri Light" w:eastAsia="SimSun" w:hAnsi="Calibri Light" w:cs="Times New Roman"/>
          <w:color w:val="44546A"/>
          <w:sz w:val="36"/>
          <w:lang w:eastAsia="fr-BE"/>
        </w:rPr>
        <w:t>ifférents organismes du secteur</w:t>
      </w:r>
    </w:p>
    <w:p w14:paraId="14E3508D" w14:textId="4CB66AC7" w:rsidR="00160E76" w:rsidRPr="00073429" w:rsidRDefault="00160E76" w:rsidP="003F10F5">
      <w:r w:rsidRPr="00073429">
        <w:t xml:space="preserve">Depuis 1993, l’Etat met à disposition des programmes d’aide à la production et création dans </w:t>
      </w:r>
      <w:r>
        <w:t>c</w:t>
      </w:r>
      <w:r w:rsidRPr="00073429">
        <w:t xml:space="preserve">e secteur, et en 2004, une institution entièrement dédiée au domaine a été </w:t>
      </w:r>
      <w:r>
        <w:t>mise en place</w:t>
      </w:r>
      <w:r w:rsidRPr="00073429">
        <w:t xml:space="preserve"> au travers d’une loi sur le développement de l’audiovisuel. </w:t>
      </w:r>
      <w:r w:rsidRPr="00AB3355">
        <w:rPr>
          <w:b/>
        </w:rPr>
        <w:t xml:space="preserve">Le </w:t>
      </w:r>
      <w:proofErr w:type="spellStart"/>
      <w:r w:rsidRPr="00AB3355">
        <w:rPr>
          <w:b/>
          <w:i/>
        </w:rPr>
        <w:t>Consejo</w:t>
      </w:r>
      <w:proofErr w:type="spellEnd"/>
      <w:r w:rsidRPr="00AB3355">
        <w:rPr>
          <w:b/>
          <w:i/>
        </w:rPr>
        <w:t xml:space="preserve"> de la </w:t>
      </w:r>
      <w:proofErr w:type="spellStart"/>
      <w:r w:rsidRPr="00AB3355">
        <w:rPr>
          <w:b/>
          <w:i/>
        </w:rPr>
        <w:t>Artes</w:t>
      </w:r>
      <w:proofErr w:type="spellEnd"/>
      <w:r w:rsidRPr="00AB3355">
        <w:rPr>
          <w:b/>
          <w:i/>
        </w:rPr>
        <w:t xml:space="preserve"> y de la </w:t>
      </w:r>
      <w:proofErr w:type="spellStart"/>
      <w:r w:rsidRPr="00AB3355">
        <w:rPr>
          <w:b/>
          <w:i/>
        </w:rPr>
        <w:t>Industria</w:t>
      </w:r>
      <w:proofErr w:type="spellEnd"/>
      <w:r w:rsidRPr="00AB3355">
        <w:rPr>
          <w:b/>
          <w:i/>
        </w:rPr>
        <w:t xml:space="preserve"> </w:t>
      </w:r>
      <w:proofErr w:type="spellStart"/>
      <w:r w:rsidRPr="00AB3355">
        <w:rPr>
          <w:b/>
          <w:i/>
        </w:rPr>
        <w:t>Audiovisual</w:t>
      </w:r>
      <w:proofErr w:type="spellEnd"/>
      <w:r w:rsidRPr="00073429">
        <w:t xml:space="preserve"> (</w:t>
      </w:r>
      <w:r w:rsidR="00AB3355">
        <w:t>CA</w:t>
      </w:r>
      <w:r w:rsidR="00C22EC3">
        <w:t xml:space="preserve">IA - </w:t>
      </w:r>
      <w:r w:rsidRPr="00073429">
        <w:t xml:space="preserve">Conseil des arts et de l’industrie audiovisuelle) et le </w:t>
      </w:r>
      <w:proofErr w:type="spellStart"/>
      <w:r w:rsidRPr="00AB3355">
        <w:rPr>
          <w:b/>
          <w:i/>
        </w:rPr>
        <w:t>Fondo</w:t>
      </w:r>
      <w:proofErr w:type="spellEnd"/>
      <w:r w:rsidRPr="00AB3355">
        <w:rPr>
          <w:b/>
          <w:i/>
        </w:rPr>
        <w:t xml:space="preserve"> de </w:t>
      </w:r>
      <w:proofErr w:type="spellStart"/>
      <w:r w:rsidRPr="00AB3355">
        <w:rPr>
          <w:b/>
          <w:i/>
        </w:rPr>
        <w:t>Fomento</w:t>
      </w:r>
      <w:proofErr w:type="spellEnd"/>
      <w:r w:rsidRPr="00AB3355">
        <w:rPr>
          <w:b/>
          <w:i/>
        </w:rPr>
        <w:t xml:space="preserve"> </w:t>
      </w:r>
      <w:proofErr w:type="spellStart"/>
      <w:r w:rsidRPr="00AB3355">
        <w:rPr>
          <w:b/>
          <w:i/>
        </w:rPr>
        <w:t>Audiovisual</w:t>
      </w:r>
      <w:proofErr w:type="spellEnd"/>
      <w:r w:rsidRPr="00073429">
        <w:t xml:space="preserve"> (Fonds du développement audiovisuel) ont ainsi été créés.</w:t>
      </w:r>
      <w:r w:rsidRPr="00396A7D">
        <w:t xml:space="preserve"> </w:t>
      </w:r>
      <w:r>
        <w:t xml:space="preserve">Cette institution représente le principal promoteur public, dont l’investissement représentait en 2013 46% du </w:t>
      </w:r>
      <w:r>
        <w:lastRenderedPageBreak/>
        <w:t xml:space="preserve">total des ressources apportées par l’Etat pour le développement du secteur. </w:t>
      </w:r>
      <w:r w:rsidRPr="00C1746B">
        <w:rPr>
          <w:sz w:val="18"/>
        </w:rPr>
        <w:t xml:space="preserve">(Source : </w:t>
      </w:r>
      <w:proofErr w:type="spellStart"/>
      <w:r w:rsidRPr="00C1746B">
        <w:rPr>
          <w:sz w:val="18"/>
        </w:rPr>
        <w:t>Facultad</w:t>
      </w:r>
      <w:proofErr w:type="spellEnd"/>
      <w:r w:rsidRPr="00C1746B">
        <w:rPr>
          <w:sz w:val="18"/>
        </w:rPr>
        <w:t xml:space="preserve"> de </w:t>
      </w:r>
      <w:proofErr w:type="spellStart"/>
      <w:r w:rsidRPr="00C1746B">
        <w:rPr>
          <w:sz w:val="18"/>
        </w:rPr>
        <w:t>Comunicaciones</w:t>
      </w:r>
      <w:proofErr w:type="spellEnd"/>
      <w:r w:rsidRPr="00C1746B">
        <w:rPr>
          <w:sz w:val="18"/>
        </w:rPr>
        <w:t>, 201</w:t>
      </w:r>
      <w:r>
        <w:rPr>
          <w:sz w:val="18"/>
        </w:rPr>
        <w:t>4</w:t>
      </w:r>
      <w:r w:rsidRPr="00C1746B">
        <w:rPr>
          <w:sz w:val="18"/>
        </w:rPr>
        <w:t>)</w:t>
      </w:r>
    </w:p>
    <w:p w14:paraId="77569A47" w14:textId="5DCDBBBD" w:rsidR="007771E3" w:rsidRPr="00160E76" w:rsidRDefault="00160E76" w:rsidP="003F10F5">
      <w:r>
        <w:t xml:space="preserve">Parallèlement, </w:t>
      </w:r>
      <w:r w:rsidR="005757A3">
        <w:t xml:space="preserve">le </w:t>
      </w:r>
      <w:r>
        <w:t xml:space="preserve">partenariat entre diverses instances comme le Ministère de l’Economie, le Ministère des Relations Internationales, </w:t>
      </w:r>
      <w:r w:rsidRPr="00A331D5">
        <w:rPr>
          <w:i/>
        </w:rPr>
        <w:t>Prochile</w:t>
      </w:r>
      <w:r>
        <w:t xml:space="preserve"> et le </w:t>
      </w:r>
      <w:r w:rsidR="00C22EC3">
        <w:rPr>
          <w:i/>
        </w:rPr>
        <w:t>CAIA</w:t>
      </w:r>
      <w:r>
        <w:rPr>
          <w:i/>
        </w:rPr>
        <w:t xml:space="preserve">, </w:t>
      </w:r>
      <w:r>
        <w:t xml:space="preserve">permet de soutenir les acteurs du secteur audiovisuel et ainsi valoriser les différentes étapes de la chaine de création de valeur. </w:t>
      </w:r>
    </w:p>
    <w:p w14:paraId="7D7B4BA7" w14:textId="42005190" w:rsidR="007771E3" w:rsidRDefault="007771E3" w:rsidP="003F10F5">
      <w:proofErr w:type="spellStart"/>
      <w:r w:rsidRPr="006A3552">
        <w:rPr>
          <w:b/>
          <w:i/>
        </w:rPr>
        <w:t>CinemaChile</w:t>
      </w:r>
      <w:proofErr w:type="spellEnd"/>
      <w:r>
        <w:t xml:space="preserve"> est une </w:t>
      </w:r>
      <w:r w:rsidR="003E5546">
        <w:t>agence</w:t>
      </w:r>
      <w:r>
        <w:t xml:space="preserve"> publique-privée</w:t>
      </w:r>
      <w:r w:rsidR="003E5546">
        <w:t xml:space="preserve"> responsable de la promotion et diffusion des productions audiovisuelles chiliennes dans le monde entier. </w:t>
      </w:r>
      <w:r w:rsidR="00FE62B9">
        <w:t xml:space="preserve">Depuis 2009, cette association facilite l’exportation et la diversité </w:t>
      </w:r>
      <w:r w:rsidR="00E36092">
        <w:t xml:space="preserve">des productions nationales. </w:t>
      </w:r>
      <w:r w:rsidR="00DF5E84">
        <w:t xml:space="preserve">Les objectifs de </w:t>
      </w:r>
      <w:proofErr w:type="spellStart"/>
      <w:r w:rsidR="00DF5E84">
        <w:t>CinemaChile</w:t>
      </w:r>
      <w:proofErr w:type="spellEnd"/>
      <w:r w:rsidR="00DF5E84">
        <w:t xml:space="preserve"> sont principalement </w:t>
      </w:r>
      <w:r w:rsidR="009B7629">
        <w:t>d’aider les</w:t>
      </w:r>
      <w:r w:rsidR="00A26D02">
        <w:t xml:space="preserve"> entreprises</w:t>
      </w:r>
      <w:r w:rsidR="009B7629">
        <w:t xml:space="preserve"> du secteur à se développer et à se professionnaliser ainsi que maintenir des </w:t>
      </w:r>
      <w:r w:rsidR="00A26D02">
        <w:t>interactions constantes avec les acteurs de l’audiovisuel nationaux et internationaux</w:t>
      </w:r>
      <w:r w:rsidR="00985A80">
        <w:t>.</w:t>
      </w:r>
      <w:r w:rsidR="00A26D02">
        <w:t xml:space="preserve"> </w:t>
      </w:r>
    </w:p>
    <w:p w14:paraId="2145E3FF" w14:textId="7B01F1CC" w:rsidR="00C9099B" w:rsidRDefault="00C9099B" w:rsidP="003F10F5">
      <w:proofErr w:type="spellStart"/>
      <w:r w:rsidRPr="00C9099B">
        <w:rPr>
          <w:b/>
          <w:i/>
        </w:rPr>
        <w:t>ChileDoc</w:t>
      </w:r>
      <w:proofErr w:type="spellEnd"/>
      <w:r>
        <w:t xml:space="preserve"> est une organisation qui promeut le</w:t>
      </w:r>
      <w:r w:rsidR="000D7DB0">
        <w:t xml:space="preserve">s documentaires chiliens et </w:t>
      </w:r>
      <w:r w:rsidR="00E71A39">
        <w:t xml:space="preserve">renforce leur commercialisation sur le plan national et international. </w:t>
      </w:r>
      <w:r w:rsidR="0026083A">
        <w:t xml:space="preserve">Les actions de </w:t>
      </w:r>
      <w:proofErr w:type="spellStart"/>
      <w:r w:rsidR="0026083A" w:rsidRPr="0026083A">
        <w:rPr>
          <w:i/>
        </w:rPr>
        <w:t>ChileDoc</w:t>
      </w:r>
      <w:proofErr w:type="spellEnd"/>
      <w:r w:rsidR="0026083A">
        <w:t xml:space="preserve"> sont dédiées aux productions concernant des faits réels, qu’elles soient présentées sous forme de documentaires, films ou encore séries. </w:t>
      </w:r>
      <w:r w:rsidR="00BC257B">
        <w:t xml:space="preserve">Cela comprend notamment la formation de producteurs, la création de réseau, </w:t>
      </w:r>
      <w:r w:rsidR="00C12A4E">
        <w:t xml:space="preserve">la création et incorporation de ces productions. </w:t>
      </w:r>
    </w:p>
    <w:p w14:paraId="14A62562" w14:textId="624E6735" w:rsidR="00565595" w:rsidRPr="00A331D5" w:rsidRDefault="00113974" w:rsidP="003F10F5">
      <w:pPr>
        <w:rPr>
          <w:rFonts w:ascii="Open Sans" w:eastAsia="Times New Roman" w:hAnsi="Open Sans" w:cs="Open Sans"/>
          <w:color w:val="666666"/>
          <w:sz w:val="19"/>
          <w:szCs w:val="19"/>
        </w:rPr>
      </w:pPr>
      <w:r>
        <w:t xml:space="preserve">En 2017, </w:t>
      </w:r>
      <w:r w:rsidR="00A55603">
        <w:t xml:space="preserve">l’Etat chilien investissait </w:t>
      </w:r>
      <w:r w:rsidRPr="00113974">
        <w:t>16</w:t>
      </w:r>
      <w:r w:rsidR="003D004B">
        <w:t>.</w:t>
      </w:r>
      <w:r w:rsidRPr="00113974">
        <w:t>110</w:t>
      </w:r>
      <w:r w:rsidR="003D004B">
        <w:t>.</w:t>
      </w:r>
      <w:r w:rsidRPr="00113974">
        <w:t>245</w:t>
      </w:r>
      <w:r w:rsidR="003D004B">
        <w:t>.</w:t>
      </w:r>
      <w:r w:rsidRPr="00113974">
        <w:t>197</w:t>
      </w:r>
      <w:r>
        <w:t xml:space="preserve"> CLP, c’est-à-dire </w:t>
      </w:r>
      <w:r w:rsidR="009F39A2" w:rsidRPr="009F39A2">
        <w:t>24</w:t>
      </w:r>
      <w:r w:rsidR="003D004B">
        <w:t>.</w:t>
      </w:r>
      <w:r w:rsidR="009F39A2" w:rsidRPr="009F39A2">
        <w:t>824</w:t>
      </w:r>
      <w:r w:rsidR="003D004B">
        <w:t>.</w:t>
      </w:r>
      <w:r w:rsidR="009F39A2" w:rsidRPr="009F39A2">
        <w:t>999</w:t>
      </w:r>
      <w:r w:rsidR="009F39A2">
        <w:t xml:space="preserve"> USD dans le secteur de l’audiovisuel</w:t>
      </w:r>
      <w:r w:rsidR="001A53E7">
        <w:t>, au travers de diverses institutions</w:t>
      </w:r>
      <w:r w:rsidR="00FF5875">
        <w:t xml:space="preserve"> : </w:t>
      </w:r>
      <w:r w:rsidR="00FF5875" w:rsidRPr="00EF359C">
        <w:rPr>
          <w:i/>
        </w:rPr>
        <w:t>CNCA</w:t>
      </w:r>
      <w:r w:rsidR="00FF5875">
        <w:t xml:space="preserve">, </w:t>
      </w:r>
      <w:proofErr w:type="spellStart"/>
      <w:r w:rsidR="00FF5875" w:rsidRPr="00EF359C">
        <w:rPr>
          <w:i/>
        </w:rPr>
        <w:t>Fondo</w:t>
      </w:r>
      <w:proofErr w:type="spellEnd"/>
      <w:r w:rsidR="00FF5875" w:rsidRPr="00EF359C">
        <w:rPr>
          <w:i/>
        </w:rPr>
        <w:t xml:space="preserve"> </w:t>
      </w:r>
      <w:proofErr w:type="spellStart"/>
      <w:r w:rsidR="00FF5875" w:rsidRPr="00EF359C">
        <w:rPr>
          <w:i/>
        </w:rPr>
        <w:t>Audiovisual</w:t>
      </w:r>
      <w:proofErr w:type="spellEnd"/>
      <w:r w:rsidR="00FF5875" w:rsidRPr="00EF359C">
        <w:rPr>
          <w:i/>
        </w:rPr>
        <w:t xml:space="preserve">, CORFO, </w:t>
      </w:r>
      <w:proofErr w:type="spellStart"/>
      <w:r w:rsidR="00FF5875" w:rsidRPr="00EF359C">
        <w:rPr>
          <w:i/>
        </w:rPr>
        <w:t>Prochile</w:t>
      </w:r>
      <w:proofErr w:type="spellEnd"/>
      <w:r w:rsidR="00FF5875" w:rsidRPr="00EF359C">
        <w:rPr>
          <w:i/>
        </w:rPr>
        <w:t xml:space="preserve">, </w:t>
      </w:r>
      <w:r w:rsidR="00EF359C" w:rsidRPr="00EF359C">
        <w:rPr>
          <w:i/>
        </w:rPr>
        <w:t xml:space="preserve">DIRAC, CNTV, Banco </w:t>
      </w:r>
      <w:proofErr w:type="spellStart"/>
      <w:r w:rsidR="00EF359C" w:rsidRPr="00EF359C">
        <w:rPr>
          <w:i/>
        </w:rPr>
        <w:t>Estado</w:t>
      </w:r>
      <w:proofErr w:type="spellEnd"/>
      <w:r w:rsidR="00EF359C">
        <w:t xml:space="preserve"> et </w:t>
      </w:r>
      <w:r w:rsidR="00EF359C" w:rsidRPr="00EF359C">
        <w:rPr>
          <w:i/>
        </w:rPr>
        <w:t>GORES</w:t>
      </w:r>
      <w:r w:rsidR="00EF359C">
        <w:t xml:space="preserve">. </w:t>
      </w:r>
      <w:r w:rsidR="00247711">
        <w:t xml:space="preserve">Ces investissements ont augmenté de 22% au total par rapport à 2016. </w:t>
      </w:r>
      <w:r w:rsidR="00763D1E" w:rsidRPr="00763D1E">
        <w:rPr>
          <w:sz w:val="18"/>
        </w:rPr>
        <w:t xml:space="preserve">(Source : </w:t>
      </w:r>
      <w:proofErr w:type="spellStart"/>
      <w:r w:rsidR="00763D1E" w:rsidRPr="00763D1E">
        <w:rPr>
          <w:sz w:val="18"/>
        </w:rPr>
        <w:t>Observatorio</w:t>
      </w:r>
      <w:proofErr w:type="spellEnd"/>
      <w:r w:rsidR="00763D1E" w:rsidRPr="00763D1E">
        <w:rPr>
          <w:sz w:val="18"/>
        </w:rPr>
        <w:t xml:space="preserve"> </w:t>
      </w:r>
      <w:proofErr w:type="spellStart"/>
      <w:r w:rsidR="00763D1E" w:rsidRPr="00763D1E">
        <w:rPr>
          <w:sz w:val="18"/>
        </w:rPr>
        <w:t>Audiovisual</w:t>
      </w:r>
      <w:proofErr w:type="spellEnd"/>
      <w:r w:rsidR="00763D1E" w:rsidRPr="00763D1E">
        <w:rPr>
          <w:sz w:val="18"/>
        </w:rPr>
        <w:t>, 2018)</w:t>
      </w:r>
    </w:p>
    <w:p w14:paraId="08C995D3" w14:textId="77777777" w:rsidR="003C2B87" w:rsidRDefault="003C2B87" w:rsidP="003F10F5"/>
    <w:p w14:paraId="7C1A4BF7" w14:textId="3B94AF45" w:rsidR="00C1746B" w:rsidRPr="00F11DC0" w:rsidRDefault="00837A01" w:rsidP="00F11DC0">
      <w:pPr>
        <w:pStyle w:val="Titre1"/>
        <w:numPr>
          <w:ilvl w:val="0"/>
          <w:numId w:val="3"/>
        </w:numPr>
        <w:jc w:val="left"/>
        <w:rPr>
          <w:rStyle w:val="TitreCar"/>
          <w:rFonts w:ascii="Calibri Light" w:eastAsia="SimSun" w:hAnsi="Calibri Light" w:cs="Times New Roman"/>
          <w:color w:val="44546A"/>
          <w:sz w:val="36"/>
          <w:lang w:eastAsia="fr-BE"/>
        </w:rPr>
      </w:pPr>
      <w:r w:rsidRPr="00F11DC0">
        <w:rPr>
          <w:rStyle w:val="TitreCar"/>
          <w:rFonts w:ascii="Calibri Light" w:eastAsia="SimSun" w:hAnsi="Calibri Light" w:cs="Times New Roman"/>
          <w:color w:val="44546A"/>
          <w:sz w:val="36"/>
          <w:lang w:eastAsia="fr-BE"/>
        </w:rPr>
        <w:t>Le Cinéma</w:t>
      </w:r>
      <w:r w:rsidR="00601F49" w:rsidRPr="00F11DC0">
        <w:rPr>
          <w:rStyle w:val="TitreCar"/>
          <w:rFonts w:ascii="Calibri Light" w:eastAsia="SimSun" w:hAnsi="Calibri Light" w:cs="Times New Roman"/>
          <w:color w:val="44546A"/>
          <w:sz w:val="36"/>
          <w:lang w:eastAsia="fr-BE"/>
        </w:rPr>
        <w:t xml:space="preserve"> </w:t>
      </w:r>
      <w:r w:rsidR="00601F49" w:rsidRPr="00F11DC0">
        <w:rPr>
          <w:rStyle w:val="TitreCar"/>
          <w:rFonts w:ascii="Calibri Light" w:eastAsia="SimSun" w:hAnsi="Calibri Light" w:cs="Times New Roman"/>
          <w:color w:val="44546A"/>
          <w:sz w:val="18"/>
          <w:lang w:eastAsia="fr-BE"/>
        </w:rPr>
        <w:t>(Source : Estadísticas Cine</w:t>
      </w:r>
      <w:r w:rsidR="006C4F1A" w:rsidRPr="00F11DC0">
        <w:rPr>
          <w:rStyle w:val="TitreCar"/>
          <w:rFonts w:ascii="Calibri Light" w:eastAsia="SimSun" w:hAnsi="Calibri Light" w:cs="Times New Roman"/>
          <w:color w:val="44546A"/>
          <w:sz w:val="18"/>
          <w:lang w:eastAsia="fr-BE"/>
        </w:rPr>
        <w:t>, 2018)</w:t>
      </w:r>
    </w:p>
    <w:p w14:paraId="32E977F6" w14:textId="764AFAFF" w:rsidR="00A9402C" w:rsidRDefault="0056568D" w:rsidP="00F11DC0">
      <w:pPr>
        <w:spacing w:before="240"/>
      </w:pPr>
      <w:r>
        <w:t xml:space="preserve">En 2017, </w:t>
      </w:r>
      <w:r w:rsidR="005367DD">
        <w:t>le Chili</w:t>
      </w:r>
      <w:r>
        <w:t xml:space="preserve"> comptait 438 salles de projection dédiée</w:t>
      </w:r>
      <w:r w:rsidR="000967D7">
        <w:t>s</w:t>
      </w:r>
      <w:r>
        <w:t xml:space="preserve"> au cinéma</w:t>
      </w:r>
      <w:r w:rsidR="00020FEA">
        <w:t xml:space="preserve"> (</w:t>
      </w:r>
      <w:r w:rsidR="00FE60D5">
        <w:t>0,02 salles/1</w:t>
      </w:r>
      <w:r w:rsidR="003D004B">
        <w:t>.</w:t>
      </w:r>
      <w:r w:rsidR="00FE60D5">
        <w:t>000 habitants)</w:t>
      </w:r>
      <w:r w:rsidR="00EE59ED">
        <w:t>, regroupant salles classiques, espaces culturels, salles d’exposition</w:t>
      </w:r>
      <w:r w:rsidR="005367DD">
        <w:t>,</w:t>
      </w:r>
      <w:r w:rsidR="00EE59ED">
        <w:t xml:space="preserve"> etc</w:t>
      </w:r>
      <w:r w:rsidR="005367DD">
        <w:t>.</w:t>
      </w:r>
      <w:r w:rsidR="00EE59ED">
        <w:t xml:space="preserve"> dans le</w:t>
      </w:r>
      <w:r w:rsidR="005367DD">
        <w:t>s</w:t>
      </w:r>
      <w:r w:rsidR="00EE59ED">
        <w:t>quels</w:t>
      </w:r>
      <w:r w:rsidR="00D73443">
        <w:t xml:space="preserve"> des œuvres cinématographiques ont été projetées. </w:t>
      </w:r>
      <w:r w:rsidR="006821E7">
        <w:t>Le secteur a généré près de 136 millions USD</w:t>
      </w:r>
      <w:r w:rsidR="00EA2884">
        <w:t xml:space="preserve"> pour la même année, ce qui montre une</w:t>
      </w:r>
      <w:r w:rsidR="00940BE0">
        <w:t xml:space="preserve"> légère diminution des ventes puisqu’en 2016</w:t>
      </w:r>
      <w:r w:rsidR="001A7B9A">
        <w:t xml:space="preserve">, 2,5 millions USD supplémentaires étaient enregistrés. </w:t>
      </w:r>
      <w:r w:rsidR="00A9402C">
        <w:t xml:space="preserve">Cependant, cette baisse </w:t>
      </w:r>
      <w:r w:rsidR="009B1C0D">
        <w:t xml:space="preserve">de 1,86% </w:t>
      </w:r>
      <w:r w:rsidR="00A9402C">
        <w:t>de</w:t>
      </w:r>
      <w:r w:rsidR="009B1C0D">
        <w:t>s revenus n’est pas tant significative puisque que</w:t>
      </w:r>
      <w:r w:rsidR="00B95F1F">
        <w:t xml:space="preserve"> de 2015 à 2016, le Chili avait enregistré une croissance de 7,62%</w:t>
      </w:r>
      <w:r w:rsidR="00315B02">
        <w:t xml:space="preserve">. </w:t>
      </w:r>
    </w:p>
    <w:p w14:paraId="1B393537" w14:textId="548FDE8E" w:rsidR="00B43DC4" w:rsidRDefault="00B43DC4" w:rsidP="003F10F5">
      <w:r>
        <w:t>En Belgique, on comptait 496 salles dédiées au cinéma en 2016</w:t>
      </w:r>
      <w:r w:rsidR="003E577C">
        <w:t xml:space="preserve"> (</w:t>
      </w:r>
      <w:r w:rsidR="00727B58">
        <w:t>0,0</w:t>
      </w:r>
      <w:r w:rsidR="00020FEA">
        <w:t>4</w:t>
      </w:r>
      <w:r w:rsidR="00727B58">
        <w:t xml:space="preserve"> salles/1</w:t>
      </w:r>
      <w:r w:rsidR="003D004B">
        <w:t>.</w:t>
      </w:r>
      <w:r w:rsidR="00727B58">
        <w:t>000 habitants)</w:t>
      </w:r>
      <w:r w:rsidR="00E85D09">
        <w:t xml:space="preserve"> et enregistrait 20</w:t>
      </w:r>
      <w:r w:rsidR="003D004B">
        <w:t>.</w:t>
      </w:r>
      <w:r w:rsidR="00E85D09">
        <w:t>970</w:t>
      </w:r>
      <w:r w:rsidR="003D004B">
        <w:t>.</w:t>
      </w:r>
      <w:r w:rsidR="00E85D09">
        <w:t>000 de spectateurs</w:t>
      </w:r>
      <w:r w:rsidR="00432C8B">
        <w:t xml:space="preserve">. </w:t>
      </w:r>
      <w:r w:rsidR="000D299B">
        <w:t>Les recettes brutes s’élevaient à 157</w:t>
      </w:r>
      <w:r w:rsidR="003D004B">
        <w:t>.</w:t>
      </w:r>
      <w:r w:rsidR="000D299B">
        <w:t>415</w:t>
      </w:r>
      <w:r w:rsidR="003D004B">
        <w:t>.</w:t>
      </w:r>
      <w:r w:rsidR="000D299B">
        <w:t>873 €, c’es</w:t>
      </w:r>
      <w:r w:rsidR="003751C2">
        <w:t>t</w:t>
      </w:r>
      <w:r w:rsidR="000D299B">
        <w:t>-à-dire</w:t>
      </w:r>
      <w:r w:rsidR="003751C2">
        <w:t xml:space="preserve"> plus de 173 millions USD. </w:t>
      </w:r>
      <w:r w:rsidR="00B43C84" w:rsidRPr="00B43C84">
        <w:rPr>
          <w:sz w:val="18"/>
        </w:rPr>
        <w:t xml:space="preserve">(Source : </w:t>
      </w:r>
      <w:proofErr w:type="spellStart"/>
      <w:r w:rsidR="00B43C84" w:rsidRPr="00B43C84">
        <w:rPr>
          <w:sz w:val="18"/>
        </w:rPr>
        <w:t>Statbel</w:t>
      </w:r>
      <w:proofErr w:type="spellEnd"/>
      <w:r w:rsidR="00B43C84" w:rsidRPr="00B43C84">
        <w:rPr>
          <w:sz w:val="18"/>
        </w:rPr>
        <w:t>, 2017)</w:t>
      </w:r>
    </w:p>
    <w:p w14:paraId="757A5CA0" w14:textId="2440FD39" w:rsidR="002642D0" w:rsidRDefault="000F4594" w:rsidP="003F10F5">
      <w:r>
        <w:lastRenderedPageBreak/>
        <w:t xml:space="preserve">Le nombre de spectateurs </w:t>
      </w:r>
      <w:r w:rsidR="00933C6C">
        <w:t xml:space="preserve">en 2017 </w:t>
      </w:r>
      <w:r>
        <w:t xml:space="preserve">a également </w:t>
      </w:r>
      <w:r w:rsidR="00E64F8F">
        <w:t xml:space="preserve">légèrement </w:t>
      </w:r>
      <w:r>
        <w:t>augmenté</w:t>
      </w:r>
      <w:r w:rsidR="003E31F4">
        <w:t xml:space="preserve"> de 0,32%</w:t>
      </w:r>
      <w:r w:rsidR="009A7F9A">
        <w:t>, atteignant le nombre de 27</w:t>
      </w:r>
      <w:r w:rsidR="003D004B">
        <w:t>.</w:t>
      </w:r>
      <w:r w:rsidR="009A7F9A">
        <w:t>640</w:t>
      </w:r>
      <w:r w:rsidR="003D004B">
        <w:t>.</w:t>
      </w:r>
      <w:r w:rsidR="009B5138">
        <w:t>672 spectateurs</w:t>
      </w:r>
      <w:r w:rsidR="00933C6C">
        <w:t xml:space="preserve"> pour</w:t>
      </w:r>
      <w:r w:rsidR="00B46A06">
        <w:t xml:space="preserve"> un total de 230 </w:t>
      </w:r>
      <w:r w:rsidR="00933C6C">
        <w:t>productions</w:t>
      </w:r>
      <w:r w:rsidR="009B5138">
        <w:t xml:space="preserve">. </w:t>
      </w:r>
      <w:r w:rsidR="00876788">
        <w:t>Les œuvres nationales ont</w:t>
      </w:r>
      <w:r w:rsidR="008F65F5">
        <w:t xml:space="preserve"> </w:t>
      </w:r>
      <w:r w:rsidR="00876788">
        <w:t xml:space="preserve">attiré </w:t>
      </w:r>
      <w:r w:rsidR="00396F2D">
        <w:t>presque 273</w:t>
      </w:r>
      <w:r w:rsidR="003D004B">
        <w:t>.</w:t>
      </w:r>
      <w:r w:rsidR="00396F2D">
        <w:t xml:space="preserve">000 </w:t>
      </w:r>
      <w:r w:rsidR="008F65F5">
        <w:t>personnes</w:t>
      </w:r>
      <w:r w:rsidR="008F65F5" w:rsidRPr="008F65F5">
        <w:t xml:space="preserve"> </w:t>
      </w:r>
      <w:r w:rsidR="008F65F5">
        <w:t>à elles seules</w:t>
      </w:r>
      <w:r w:rsidR="00415BC0">
        <w:t xml:space="preserve">. </w:t>
      </w:r>
    </w:p>
    <w:p w14:paraId="28517598" w14:textId="77777777" w:rsidR="005909A7" w:rsidRDefault="005909A7" w:rsidP="003F10F5"/>
    <w:p w14:paraId="647A262A" w14:textId="37C4F317" w:rsidR="00D40C39" w:rsidRDefault="00D05822" w:rsidP="003F10F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4545" wp14:editId="6B2E6FD8">
                <wp:simplePos x="0" y="0"/>
                <wp:positionH relativeFrom="margin">
                  <wp:align>left</wp:align>
                </wp:positionH>
                <wp:positionV relativeFrom="paragraph">
                  <wp:posOffset>851535</wp:posOffset>
                </wp:positionV>
                <wp:extent cx="4959350" cy="228600"/>
                <wp:effectExtent l="0" t="0" r="0" b="0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92A5BF" w14:textId="17E3A612" w:rsidR="00D40C39" w:rsidRPr="0087646E" w:rsidRDefault="00D40C39" w:rsidP="003F10F5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1651D">
                              <w:rPr>
                                <w:noProof/>
                              </w:rPr>
                              <w:fldChar w:fldCharType="begin"/>
                            </w:r>
                            <w:r w:rsidR="0071651D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71651D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71651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</w:t>
                            </w:r>
                            <w:r w:rsidRPr="006E59C9">
                              <w:t>% des revenus par distributeurs en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A8454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67.05pt;width:390.5pt;height:1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" stroked="f">
                <v:textbox inset="0,0,0,0">
                  <w:txbxContent>
                    <w:p w14:paraId="3E92A5BF" w14:textId="17E3A612" w:rsidR="00D40C39" w:rsidRPr="0087646E" w:rsidRDefault="00D40C39" w:rsidP="003F10F5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71651D">
                        <w:rPr>
                          <w:noProof/>
                        </w:rPr>
                        <w:fldChar w:fldCharType="begin"/>
                      </w:r>
                      <w:r w:rsidR="0071651D">
                        <w:rPr>
                          <w:noProof/>
                        </w:rPr>
                        <w:instrText xml:space="preserve"> SEQ Figure \* ARABIC </w:instrText>
                      </w:r>
                      <w:r w:rsidR="0071651D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71651D">
                        <w:rPr>
                          <w:noProof/>
                        </w:rPr>
                        <w:fldChar w:fldCharType="end"/>
                      </w:r>
                      <w:r>
                        <w:t xml:space="preserve"> - </w:t>
                      </w:r>
                      <w:r w:rsidRPr="006E59C9">
                        <w:t>% des revenus par distributeurs en 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2A888670" wp14:editId="740004A7">
            <wp:simplePos x="0" y="0"/>
            <wp:positionH relativeFrom="margin">
              <wp:posOffset>-335280</wp:posOffset>
            </wp:positionH>
            <wp:positionV relativeFrom="paragraph">
              <wp:posOffset>1017905</wp:posOffset>
            </wp:positionV>
            <wp:extent cx="6508115" cy="2560955"/>
            <wp:effectExtent l="0" t="0" r="698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buteurs film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15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31">
        <w:t>Quant aux productions européennes, elles ont rassemblé</w:t>
      </w:r>
      <w:r w:rsidR="005C7E7E">
        <w:t xml:space="preserve"> 871</w:t>
      </w:r>
      <w:r w:rsidR="003D004B">
        <w:t>.</w:t>
      </w:r>
      <w:r w:rsidR="005C7E7E">
        <w:t>222 spectateurs pour un montant d</w:t>
      </w:r>
      <w:r w:rsidR="00E574A6">
        <w:t>’</w:t>
      </w:r>
      <w:proofErr w:type="spellStart"/>
      <w:r w:rsidR="00E574A6">
        <w:t>environs</w:t>
      </w:r>
      <w:proofErr w:type="spellEnd"/>
      <w:r w:rsidR="00E574A6">
        <w:t xml:space="preserve"> 3</w:t>
      </w:r>
      <w:r w:rsidR="003D004B">
        <w:t>.</w:t>
      </w:r>
      <w:r w:rsidR="00E574A6">
        <w:t>000</w:t>
      </w:r>
      <w:r w:rsidR="003D004B">
        <w:t>.</w:t>
      </w:r>
      <w:r w:rsidR="00E574A6">
        <w:t xml:space="preserve">000 </w:t>
      </w:r>
      <w:r w:rsidR="00741853">
        <w:t xml:space="preserve">€. </w:t>
      </w:r>
      <w:r w:rsidR="002A156B">
        <w:t xml:space="preserve">Les </w:t>
      </w:r>
      <w:r w:rsidR="00FE1C77">
        <w:t xml:space="preserve">œuvres provenant des Etats-Unis </w:t>
      </w:r>
      <w:r w:rsidR="00300D01">
        <w:t>composent cependant la majorité du marché.</w:t>
      </w:r>
    </w:p>
    <w:p w14:paraId="38A627A5" w14:textId="4B92F235" w:rsidR="00D40C39" w:rsidRDefault="00D40C39" w:rsidP="003F10F5"/>
    <w:p w14:paraId="7B222D2F" w14:textId="77777777" w:rsidR="00D05822" w:rsidRDefault="00D05822" w:rsidP="003F10F5"/>
    <w:p w14:paraId="4F7270C6" w14:textId="50A23D9A" w:rsidR="009E3C58" w:rsidRDefault="00DC7145" w:rsidP="003F10F5">
      <w:r>
        <w:t xml:space="preserve">Les 6 premiers distributeurs couvrent à eux-seuls près de 99% des recettes du secteur. </w:t>
      </w:r>
      <w:r w:rsidR="003B5F7D">
        <w:t xml:space="preserve">Le reste des revenus est partagé </w:t>
      </w:r>
      <w:r w:rsidR="00BE58B7">
        <w:t xml:space="preserve">par de plus petites entreprises, souvent nationales. </w:t>
      </w:r>
    </w:p>
    <w:p w14:paraId="396F1182" w14:textId="77777777" w:rsidR="003D004B" w:rsidRDefault="003D004B" w:rsidP="003F10F5">
      <w:bookmarkStart w:id="0" w:name="_GoBack"/>
      <w:bookmarkEnd w:id="0"/>
    </w:p>
    <w:p w14:paraId="53BA9111" w14:textId="104F207E" w:rsidR="00AA5C6A" w:rsidRDefault="00AA5C6A" w:rsidP="003F10F5">
      <w:pPr>
        <w:pStyle w:val="Lgende"/>
      </w:pPr>
      <w:r>
        <w:t xml:space="preserve">Figure </w:t>
      </w:r>
      <w:r w:rsidR="0071651D">
        <w:rPr>
          <w:noProof/>
        </w:rPr>
        <w:fldChar w:fldCharType="begin"/>
      </w:r>
      <w:r w:rsidR="0071651D">
        <w:rPr>
          <w:noProof/>
        </w:rPr>
        <w:instrText xml:space="preserve"> SEQ Figure \* ARABIC </w:instrText>
      </w:r>
      <w:r w:rsidR="0071651D">
        <w:rPr>
          <w:noProof/>
        </w:rPr>
        <w:fldChar w:fldCharType="separate"/>
      </w:r>
      <w:r w:rsidR="00D40C39">
        <w:rPr>
          <w:noProof/>
        </w:rPr>
        <w:t>2</w:t>
      </w:r>
      <w:r w:rsidR="0071651D">
        <w:rPr>
          <w:noProof/>
        </w:rPr>
        <w:fldChar w:fldCharType="end"/>
      </w:r>
      <w:r>
        <w:t xml:space="preserve"> - % des œuvres projetées par distributeurs</w:t>
      </w:r>
    </w:p>
    <w:p w14:paraId="0348C48F" w14:textId="2449A17A" w:rsidR="009E3C58" w:rsidRDefault="00AA5C6A" w:rsidP="003F10F5">
      <w:r>
        <w:rPr>
          <w:noProof/>
          <w:lang w:eastAsia="fr-BE"/>
        </w:rPr>
        <w:lastRenderedPageBreak/>
        <w:drawing>
          <wp:anchor distT="0" distB="0" distL="114300" distR="114300" simplePos="0" relativeHeight="251661312" behindDoc="0" locked="0" layoutInCell="1" allowOverlap="1" wp14:anchorId="37C48310" wp14:editId="3152CD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90585" cy="2595123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buteurs films films exhibé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585" cy="2595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F9EF8" w14:textId="1C551CD7" w:rsidR="00AA5C6A" w:rsidRDefault="00AA5C6A" w:rsidP="003F10F5">
      <w:r>
        <w:t xml:space="preserve">On remarque cependant que la diffusion des films </w:t>
      </w:r>
      <w:r w:rsidR="00C8555C">
        <w:t xml:space="preserve">est plus </w:t>
      </w:r>
      <w:r w:rsidR="00D40C39">
        <w:t xml:space="preserve">équitablement partagée que les revenus. </w:t>
      </w:r>
    </w:p>
    <w:p w14:paraId="351964BD" w14:textId="3B53DB04" w:rsidR="002F6A9F" w:rsidRDefault="0020223F" w:rsidP="003F10F5">
      <w:r>
        <w:t>Au niveau des régions, la Région Métropolitaine</w:t>
      </w:r>
      <w:r w:rsidR="008F385B">
        <w:t xml:space="preserve"> englobe évidemment la majeure partie des productions, tant au niveau des spectateurs</w:t>
      </w:r>
      <w:r w:rsidR="00593C50">
        <w:t xml:space="preserve"> (55,65%)</w:t>
      </w:r>
      <w:r w:rsidR="008F385B">
        <w:t>, de l’infrastructure</w:t>
      </w:r>
      <w:r w:rsidR="00593C50">
        <w:t xml:space="preserve"> (57,42%) et des recettes (57,30%)</w:t>
      </w:r>
      <w:r w:rsidR="00631196">
        <w:t xml:space="preserve"> ; le reste étant réparti dans les 13 autres régions. </w:t>
      </w:r>
    </w:p>
    <w:p w14:paraId="1B05E958" w14:textId="2BDC8653" w:rsidR="009424B7" w:rsidRDefault="009424B7" w:rsidP="003F10F5"/>
    <w:p w14:paraId="4619D839" w14:textId="6888D3C7" w:rsidR="00F55386" w:rsidRDefault="00F55386" w:rsidP="003F10F5"/>
    <w:p w14:paraId="643167A9" w14:textId="5662AD96" w:rsidR="00F55386" w:rsidRDefault="00F55386" w:rsidP="003F10F5"/>
    <w:p w14:paraId="22AA429D" w14:textId="78CA42D2" w:rsidR="00F55386" w:rsidRDefault="00F55386" w:rsidP="003F10F5"/>
    <w:p w14:paraId="02725E91" w14:textId="78A27FEB" w:rsidR="00F55386" w:rsidRDefault="00F55386" w:rsidP="003F10F5"/>
    <w:p w14:paraId="0D1250C3" w14:textId="12B11319" w:rsidR="00F55386" w:rsidRDefault="00F55386" w:rsidP="003F10F5"/>
    <w:p w14:paraId="2E3659C9" w14:textId="296A593C" w:rsidR="00F55386" w:rsidRDefault="00B963AB" w:rsidP="003F10F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E1196" wp14:editId="640B8D71">
                <wp:simplePos x="0" y="0"/>
                <wp:positionH relativeFrom="column">
                  <wp:posOffset>-189230</wp:posOffset>
                </wp:positionH>
                <wp:positionV relativeFrom="paragraph">
                  <wp:posOffset>270510</wp:posOffset>
                </wp:positionV>
                <wp:extent cx="6286500" cy="13398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3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4782C" id="Rectangle 4" o:spid="_x0000_s1026" style="position:absolute;margin-left:-14.9pt;margin-top:21.3pt;width:495pt;height:10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2DFE7B8D" w14:textId="1E918342" w:rsidR="00F55386" w:rsidRPr="00B963AB" w:rsidRDefault="00F55386" w:rsidP="00B963AB">
      <w:pPr>
        <w:jc w:val="center"/>
        <w:rPr>
          <w:u w:val="single"/>
        </w:rPr>
      </w:pPr>
      <w:r w:rsidRPr="00B963AB">
        <w:rPr>
          <w:u w:val="single"/>
        </w:rPr>
        <w:t>Fiche réalisée par :</w:t>
      </w:r>
    </w:p>
    <w:p w14:paraId="4F654455" w14:textId="23C95BAE" w:rsidR="00F55386" w:rsidRDefault="00F55386" w:rsidP="00B963AB">
      <w:pPr>
        <w:jc w:val="center"/>
      </w:pPr>
      <w:r w:rsidRPr="00B963AB">
        <w:rPr>
          <w:b/>
        </w:rPr>
        <w:t>Maurine Reichel</w:t>
      </w:r>
      <w:r>
        <w:t xml:space="preserve">, Stagiaire au sein du bureau AWEX </w:t>
      </w:r>
      <w:r w:rsidR="00B963AB">
        <w:t>Santiago de Chile,</w:t>
      </w:r>
    </w:p>
    <w:p w14:paraId="7ECEEAF6" w14:textId="3F6E9257" w:rsidR="00B963AB" w:rsidRPr="00DA79F9" w:rsidRDefault="00B963AB" w:rsidP="00B963AB">
      <w:pPr>
        <w:jc w:val="center"/>
      </w:pPr>
      <w:r>
        <w:t xml:space="preserve">Sous la supervision de </w:t>
      </w:r>
      <w:r w:rsidRPr="00B963AB">
        <w:rPr>
          <w:b/>
        </w:rPr>
        <w:t xml:space="preserve">Emmanuelle </w:t>
      </w:r>
      <w:proofErr w:type="spellStart"/>
      <w:r w:rsidRPr="00B963AB">
        <w:rPr>
          <w:b/>
        </w:rPr>
        <w:t>Dienga</w:t>
      </w:r>
      <w:proofErr w:type="spellEnd"/>
      <w:r>
        <w:t>, Conseillère économique et commerciale du bureau susmentionné</w:t>
      </w:r>
    </w:p>
    <w:p w14:paraId="20B84BAF" w14:textId="6707A89D" w:rsidR="00F55386" w:rsidRDefault="00F030C3" w:rsidP="003F10F5">
      <w:r>
        <w:br w:type="page"/>
      </w:r>
    </w:p>
    <w:p w14:paraId="34C3BFC0" w14:textId="5283FD63" w:rsidR="00C1746B" w:rsidRPr="00D05822" w:rsidRDefault="00C1746B" w:rsidP="003F10F5">
      <w:pPr>
        <w:rPr>
          <w:b/>
          <w:i/>
          <w:sz w:val="28"/>
        </w:rPr>
      </w:pPr>
      <w:r w:rsidRPr="00D05822">
        <w:rPr>
          <w:b/>
          <w:i/>
          <w:sz w:val="28"/>
        </w:rPr>
        <w:lastRenderedPageBreak/>
        <w:t xml:space="preserve">Sources : </w:t>
      </w:r>
    </w:p>
    <w:p w14:paraId="18584416" w14:textId="34F08F22" w:rsidR="005F7FEA" w:rsidRPr="0071651D" w:rsidRDefault="005F7FEA" w:rsidP="003F10F5">
      <w:proofErr w:type="spellStart"/>
      <w:r w:rsidRPr="0071651D">
        <w:t>CinemaChile</w:t>
      </w:r>
      <w:proofErr w:type="spellEnd"/>
      <w:r w:rsidRPr="0071651D">
        <w:t xml:space="preserve">, </w:t>
      </w:r>
      <w:hyperlink r:id="rId11" w:history="1">
        <w:r w:rsidR="00357E15" w:rsidRPr="0071651D">
          <w:rPr>
            <w:rStyle w:val="Lienhypertexte"/>
          </w:rPr>
          <w:t>http://www.cinemachile.cl/</w:t>
        </w:r>
      </w:hyperlink>
      <w:r w:rsidR="00357E15" w:rsidRPr="0071651D">
        <w:t xml:space="preserve"> </w:t>
      </w:r>
    </w:p>
    <w:p w14:paraId="0BAFD0E3" w14:textId="455F240C" w:rsidR="00E941CE" w:rsidRDefault="00E941CE" w:rsidP="003F10F5">
      <w:pPr>
        <w:rPr>
          <w:lang w:val="en-GB"/>
        </w:rPr>
      </w:pPr>
      <w:proofErr w:type="spellStart"/>
      <w:r>
        <w:rPr>
          <w:lang w:val="en-GB"/>
        </w:rPr>
        <w:t>Chil</w:t>
      </w:r>
      <w:r w:rsidR="00C9099B">
        <w:rPr>
          <w:lang w:val="en-GB"/>
        </w:rPr>
        <w:t>edoc</w:t>
      </w:r>
      <w:proofErr w:type="spellEnd"/>
      <w:r w:rsidR="00C9099B">
        <w:rPr>
          <w:lang w:val="en-GB"/>
        </w:rPr>
        <w:t xml:space="preserve">, </w:t>
      </w:r>
      <w:hyperlink r:id="rId12" w:history="1">
        <w:r w:rsidR="00C9099B" w:rsidRPr="00AD05F9">
          <w:rPr>
            <w:rStyle w:val="Lienhypertexte"/>
            <w:lang w:val="en-GB"/>
          </w:rPr>
          <w:t>http://www.chiledoc.cl/</w:t>
        </w:r>
      </w:hyperlink>
      <w:r w:rsidR="00C9099B">
        <w:rPr>
          <w:lang w:val="en-GB"/>
        </w:rPr>
        <w:t xml:space="preserve"> </w:t>
      </w:r>
    </w:p>
    <w:p w14:paraId="6DF6CC8E" w14:textId="41A63A6C" w:rsidR="006C4F1A" w:rsidRPr="003D004B" w:rsidRDefault="006C4F1A" w:rsidP="003F10F5">
      <w:pPr>
        <w:rPr>
          <w:lang w:val="es-ES"/>
        </w:rPr>
      </w:pPr>
      <w:r w:rsidRPr="003D004B">
        <w:rPr>
          <w:lang w:val="es-ES"/>
        </w:rPr>
        <w:t xml:space="preserve">Estadísticas Cine, 2018, </w:t>
      </w:r>
      <w:r w:rsidR="00D57725" w:rsidRPr="003D004B">
        <w:rPr>
          <w:lang w:val="es-ES"/>
        </w:rPr>
        <w:t xml:space="preserve">Resumen Espectáculo Cine en Chile 2017, </w:t>
      </w:r>
      <w:hyperlink r:id="rId13" w:history="1">
        <w:r w:rsidR="00D57725" w:rsidRPr="003D004B">
          <w:rPr>
            <w:rStyle w:val="Lienhypertexte"/>
            <w:lang w:val="es-ES"/>
          </w:rPr>
          <w:t>http://estadisticascine.cl/</w:t>
        </w:r>
      </w:hyperlink>
      <w:r w:rsidR="00D57725" w:rsidRPr="003D004B">
        <w:rPr>
          <w:lang w:val="es-ES"/>
        </w:rPr>
        <w:t xml:space="preserve"> </w:t>
      </w:r>
    </w:p>
    <w:p w14:paraId="41D094A6" w14:textId="07AAFEF5" w:rsidR="00C1746B" w:rsidRPr="003D004B" w:rsidRDefault="00C1746B" w:rsidP="003F10F5">
      <w:pPr>
        <w:rPr>
          <w:lang w:val="es-ES"/>
        </w:rPr>
      </w:pPr>
      <w:r w:rsidRPr="003D004B">
        <w:rPr>
          <w:lang w:val="es-ES"/>
        </w:rPr>
        <w:t>Facultad de Comunicaciones, 201</w:t>
      </w:r>
      <w:r w:rsidR="00127127" w:rsidRPr="003D004B">
        <w:rPr>
          <w:lang w:val="es-ES"/>
        </w:rPr>
        <w:t>4</w:t>
      </w:r>
      <w:r w:rsidRPr="003D004B">
        <w:rPr>
          <w:lang w:val="es-ES"/>
        </w:rPr>
        <w:t xml:space="preserve">, </w:t>
      </w:r>
      <w:r w:rsidR="00720B65" w:rsidRPr="003D004B">
        <w:rPr>
          <w:lang w:val="es-ES"/>
        </w:rPr>
        <w:t>IV Panorama del Audiovisual Chileno</w:t>
      </w:r>
    </w:p>
    <w:p w14:paraId="46039EF2" w14:textId="1D517F7C" w:rsidR="008D735E" w:rsidRPr="003D004B" w:rsidRDefault="008D735E" w:rsidP="003F10F5">
      <w:pPr>
        <w:rPr>
          <w:lang w:val="es-ES"/>
        </w:rPr>
      </w:pPr>
      <w:r w:rsidRPr="003D004B">
        <w:rPr>
          <w:lang w:val="es-ES"/>
        </w:rPr>
        <w:t xml:space="preserve">INE, 2017, Informe </w:t>
      </w:r>
      <w:proofErr w:type="spellStart"/>
      <w:r w:rsidRPr="003D004B">
        <w:rPr>
          <w:lang w:val="es-ES"/>
        </w:rPr>
        <w:t>annual</w:t>
      </w:r>
      <w:proofErr w:type="spellEnd"/>
      <w:r w:rsidR="00AC7FE7" w:rsidRPr="003D004B">
        <w:rPr>
          <w:lang w:val="es-ES"/>
        </w:rPr>
        <w:t xml:space="preserve"> 2016 de estadísticas</w:t>
      </w:r>
      <w:r w:rsidR="00521F30" w:rsidRPr="003D004B">
        <w:rPr>
          <w:lang w:val="es-ES"/>
        </w:rPr>
        <w:t xml:space="preserve"> culturales</w:t>
      </w:r>
    </w:p>
    <w:p w14:paraId="5A948107" w14:textId="3F12CBBC" w:rsidR="001C4B24" w:rsidRPr="003D004B" w:rsidRDefault="001C4B24" w:rsidP="003F10F5">
      <w:pPr>
        <w:rPr>
          <w:sz w:val="28"/>
          <w:lang w:val="es-ES"/>
        </w:rPr>
      </w:pPr>
      <w:r w:rsidRPr="003D004B">
        <w:rPr>
          <w:lang w:val="es-ES"/>
        </w:rPr>
        <w:t xml:space="preserve">Ministerios de las Culturas, las Artes y el Patrimonio, 2017, </w:t>
      </w:r>
      <w:hyperlink r:id="rId14" w:history="1">
        <w:r w:rsidR="005F055C" w:rsidRPr="003D004B">
          <w:rPr>
            <w:rStyle w:val="Lienhypertexte"/>
            <w:lang w:val="es-ES"/>
          </w:rPr>
          <w:t>https://www.cultura.gob.cl/institucional/ministro-ottone-firma-acuerdo-de-coproduccion-audiovisual-entre-los-gobiernos-de-chile-y-de-la-comunidad-francesa-de-belgica/</w:t>
        </w:r>
      </w:hyperlink>
      <w:r w:rsidR="005F055C" w:rsidRPr="003D004B">
        <w:rPr>
          <w:lang w:val="es-ES"/>
        </w:rPr>
        <w:t xml:space="preserve"> </w:t>
      </w:r>
    </w:p>
    <w:p w14:paraId="195FE5EE" w14:textId="5C96F180" w:rsidR="00763D1E" w:rsidRPr="003D004B" w:rsidRDefault="00763D1E" w:rsidP="003F10F5">
      <w:pPr>
        <w:rPr>
          <w:lang w:val="pt-BR"/>
        </w:rPr>
      </w:pPr>
      <w:r w:rsidRPr="003D004B">
        <w:rPr>
          <w:lang w:val="pt-BR"/>
        </w:rPr>
        <w:t xml:space="preserve">Observatorio Audiovisual, 2018, </w:t>
      </w:r>
      <w:r w:rsidR="003D004B">
        <w:fldChar w:fldCharType="begin"/>
      </w:r>
      <w:r w:rsidR="003D004B" w:rsidRPr="003D004B">
        <w:rPr>
          <w:lang w:val="pt-BR"/>
        </w:rPr>
        <w:instrText xml:space="preserve"> HYPERLINK "http://observatorioaudiovisual.cl/" </w:instrText>
      </w:r>
      <w:r w:rsidR="003D004B">
        <w:fldChar w:fldCharType="separate"/>
      </w:r>
      <w:r w:rsidR="0045693D" w:rsidRPr="003D004B">
        <w:rPr>
          <w:rStyle w:val="Lienhypertexte"/>
          <w:lang w:val="pt-BR"/>
        </w:rPr>
        <w:t>http://observatorioaudiovisual.cl/</w:t>
      </w:r>
      <w:r w:rsidR="003D004B">
        <w:rPr>
          <w:rStyle w:val="Lienhypertexte"/>
          <w:lang w:val="en-GB"/>
        </w:rPr>
        <w:fldChar w:fldCharType="end"/>
      </w:r>
      <w:r w:rsidR="0045693D" w:rsidRPr="003D004B">
        <w:rPr>
          <w:lang w:val="pt-BR"/>
        </w:rPr>
        <w:t xml:space="preserve"> </w:t>
      </w:r>
    </w:p>
    <w:p w14:paraId="25BB9E8F" w14:textId="3302F188" w:rsidR="00B43C84" w:rsidRPr="0045693D" w:rsidRDefault="00B43C84" w:rsidP="003F10F5">
      <w:pPr>
        <w:rPr>
          <w:lang w:val="en-GB"/>
        </w:rPr>
      </w:pPr>
      <w:proofErr w:type="spellStart"/>
      <w:r>
        <w:rPr>
          <w:lang w:val="en-GB"/>
        </w:rPr>
        <w:t>StatBel</w:t>
      </w:r>
      <w:proofErr w:type="spellEnd"/>
      <w:r>
        <w:rPr>
          <w:lang w:val="en-GB"/>
        </w:rPr>
        <w:t xml:space="preserve">, 2017, </w:t>
      </w:r>
      <w:hyperlink r:id="rId15" w:anchor="figures" w:history="1">
        <w:r w:rsidR="00A02BE6" w:rsidRPr="00461C13">
          <w:rPr>
            <w:rStyle w:val="Lienhypertexte"/>
            <w:lang w:val="en-GB"/>
          </w:rPr>
          <w:t>https://statbel.fgov.be/fr/themes/entreprises/cinemas#figures</w:t>
        </w:r>
      </w:hyperlink>
      <w:r w:rsidR="00A02BE6">
        <w:rPr>
          <w:lang w:val="en-GB"/>
        </w:rPr>
        <w:t xml:space="preserve"> </w:t>
      </w:r>
    </w:p>
    <w:sectPr w:rsidR="00B43C84" w:rsidRPr="0045693D" w:rsidSect="0051075A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529E" w14:textId="77777777" w:rsidR="00F46003" w:rsidRDefault="00F46003" w:rsidP="003F10F5">
      <w:r>
        <w:separator/>
      </w:r>
    </w:p>
  </w:endnote>
  <w:endnote w:type="continuationSeparator" w:id="0">
    <w:p w14:paraId="46698C67" w14:textId="77777777" w:rsidR="00F46003" w:rsidRDefault="00F46003" w:rsidP="003F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7CC2" w14:textId="77777777" w:rsidR="00A67E43" w:rsidRDefault="00A67E43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3D004B" w:rsidRPr="003D004B">
      <w:rPr>
        <w:caps/>
        <w:noProof/>
        <w:color w:val="4472C4" w:themeColor="accent1"/>
        <w:lang w:val="fr-FR"/>
      </w:rPr>
      <w:t>5</w:t>
    </w:r>
    <w:r>
      <w:rPr>
        <w:caps/>
        <w:color w:val="4472C4" w:themeColor="accent1"/>
      </w:rPr>
      <w:fldChar w:fldCharType="end"/>
    </w:r>
  </w:p>
  <w:p w14:paraId="6D5B0B78" w14:textId="77777777" w:rsidR="00A67E43" w:rsidRDefault="00A67E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EE69" w14:textId="77777777" w:rsidR="00F46003" w:rsidRDefault="00F46003" w:rsidP="003F10F5">
      <w:r>
        <w:separator/>
      </w:r>
    </w:p>
  </w:footnote>
  <w:footnote w:type="continuationSeparator" w:id="0">
    <w:p w14:paraId="319E6BC2" w14:textId="77777777" w:rsidR="00F46003" w:rsidRDefault="00F46003" w:rsidP="003F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53AE0" w14:textId="09CCC179" w:rsidR="0051075A" w:rsidRPr="0018122E" w:rsidRDefault="0050244D" w:rsidP="003F10F5">
    <w:pPr>
      <w:pStyle w:val="En-tte"/>
    </w:pPr>
    <w:r w:rsidRPr="0018122E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4CF00ECC" wp14:editId="296CC5E1">
          <wp:simplePos x="0" y="0"/>
          <wp:positionH relativeFrom="column">
            <wp:posOffset>-195580</wp:posOffset>
          </wp:positionH>
          <wp:positionV relativeFrom="paragraph">
            <wp:posOffset>-367665</wp:posOffset>
          </wp:positionV>
          <wp:extent cx="1733550" cy="1019810"/>
          <wp:effectExtent l="0" t="0" r="0" b="0"/>
          <wp:wrapSquare wrapText="bothSides"/>
          <wp:docPr id="6" name="Image 6" descr="acheter-awex-580x340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heter-awex-580x340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75A" w:rsidRPr="0018122E">
      <w:ptab w:relativeTo="margin" w:alignment="center" w:leader="none"/>
    </w:r>
    <w:r w:rsidR="0051075A" w:rsidRPr="0018122E">
      <w:ptab w:relativeTo="margin" w:alignment="right" w:leader="none"/>
    </w:r>
    <w:r w:rsidR="0051075A" w:rsidRPr="0018122E">
      <w:t>Santiago de Chile</w:t>
    </w:r>
  </w:p>
  <w:p w14:paraId="3A3CEAE2" w14:textId="086EEBD5" w:rsidR="0051075A" w:rsidRDefault="0051075A" w:rsidP="003F10F5">
    <w:pPr>
      <w:pStyle w:val="En-tte"/>
    </w:pPr>
    <w:r w:rsidRPr="0018122E">
      <w:tab/>
    </w:r>
    <w:r w:rsidRPr="0018122E">
      <w:tab/>
      <w:t>Nov.-Déc. 2018</w:t>
    </w:r>
  </w:p>
  <w:p w14:paraId="2259ED4C" w14:textId="3D84E74C" w:rsidR="00484C65" w:rsidRDefault="00484C65" w:rsidP="003F10F5">
    <w:pPr>
      <w:pStyle w:val="En-tte"/>
    </w:pPr>
  </w:p>
  <w:p w14:paraId="2EAA13B2" w14:textId="77777777" w:rsidR="00047025" w:rsidRDefault="00047025" w:rsidP="003F10F5">
    <w:pPr>
      <w:pStyle w:val="En-tte"/>
    </w:pPr>
  </w:p>
  <w:p w14:paraId="4125A315" w14:textId="77777777" w:rsidR="0018122E" w:rsidRPr="0018122E" w:rsidRDefault="0018122E" w:rsidP="003F10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631"/>
    <w:multiLevelType w:val="hybridMultilevel"/>
    <w:tmpl w:val="AECC6B40"/>
    <w:lvl w:ilvl="0" w:tplc="E4400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5D4"/>
    <w:multiLevelType w:val="hybridMultilevel"/>
    <w:tmpl w:val="25CA05B0"/>
    <w:lvl w:ilvl="0" w:tplc="F40405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76B4"/>
    <w:multiLevelType w:val="hybridMultilevel"/>
    <w:tmpl w:val="981E3D8C"/>
    <w:lvl w:ilvl="0" w:tplc="3118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45"/>
    <w:rsid w:val="00020FEA"/>
    <w:rsid w:val="00043B5C"/>
    <w:rsid w:val="00047025"/>
    <w:rsid w:val="0004743B"/>
    <w:rsid w:val="0005581B"/>
    <w:rsid w:val="00073429"/>
    <w:rsid w:val="00075F2D"/>
    <w:rsid w:val="000967D7"/>
    <w:rsid w:val="000A4FEF"/>
    <w:rsid w:val="000D0440"/>
    <w:rsid w:val="000D299B"/>
    <w:rsid w:val="000D7DB0"/>
    <w:rsid w:val="000E40E2"/>
    <w:rsid w:val="000F4594"/>
    <w:rsid w:val="00107645"/>
    <w:rsid w:val="00110079"/>
    <w:rsid w:val="00113974"/>
    <w:rsid w:val="00127127"/>
    <w:rsid w:val="00160E76"/>
    <w:rsid w:val="00174AAD"/>
    <w:rsid w:val="0018122E"/>
    <w:rsid w:val="001A53E7"/>
    <w:rsid w:val="001A7B9A"/>
    <w:rsid w:val="001C4B24"/>
    <w:rsid w:val="0020223F"/>
    <w:rsid w:val="0021456B"/>
    <w:rsid w:val="00247711"/>
    <w:rsid w:val="0026083A"/>
    <w:rsid w:val="002642D0"/>
    <w:rsid w:val="002845EA"/>
    <w:rsid w:val="002A156B"/>
    <w:rsid w:val="002F0CAA"/>
    <w:rsid w:val="002F6A9F"/>
    <w:rsid w:val="00300D01"/>
    <w:rsid w:val="00304E31"/>
    <w:rsid w:val="0030676F"/>
    <w:rsid w:val="00315B02"/>
    <w:rsid w:val="003474C4"/>
    <w:rsid w:val="003512C3"/>
    <w:rsid w:val="0035142A"/>
    <w:rsid w:val="00357E15"/>
    <w:rsid w:val="00360A71"/>
    <w:rsid w:val="0037204A"/>
    <w:rsid w:val="003751C2"/>
    <w:rsid w:val="00396A7D"/>
    <w:rsid w:val="00396F2D"/>
    <w:rsid w:val="003B5F7D"/>
    <w:rsid w:val="003C2B87"/>
    <w:rsid w:val="003D004B"/>
    <w:rsid w:val="003D0519"/>
    <w:rsid w:val="003E31F4"/>
    <w:rsid w:val="003E5546"/>
    <w:rsid w:val="003E577C"/>
    <w:rsid w:val="003E6F66"/>
    <w:rsid w:val="003F10F5"/>
    <w:rsid w:val="003F4E27"/>
    <w:rsid w:val="00415BC0"/>
    <w:rsid w:val="0042521C"/>
    <w:rsid w:val="00432C8B"/>
    <w:rsid w:val="00441D40"/>
    <w:rsid w:val="00454564"/>
    <w:rsid w:val="0045693D"/>
    <w:rsid w:val="00484C65"/>
    <w:rsid w:val="004B243B"/>
    <w:rsid w:val="004B7EC6"/>
    <w:rsid w:val="004D117B"/>
    <w:rsid w:val="004D7E0D"/>
    <w:rsid w:val="004F5EEF"/>
    <w:rsid w:val="0050244D"/>
    <w:rsid w:val="0051075A"/>
    <w:rsid w:val="00521F30"/>
    <w:rsid w:val="0052231D"/>
    <w:rsid w:val="005367DD"/>
    <w:rsid w:val="00563BC9"/>
    <w:rsid w:val="00565595"/>
    <w:rsid w:val="0056568D"/>
    <w:rsid w:val="00565A4B"/>
    <w:rsid w:val="005757A3"/>
    <w:rsid w:val="005909A7"/>
    <w:rsid w:val="00593C50"/>
    <w:rsid w:val="005C0720"/>
    <w:rsid w:val="005C3A5B"/>
    <w:rsid w:val="005C7E7E"/>
    <w:rsid w:val="005D0987"/>
    <w:rsid w:val="005F055C"/>
    <w:rsid w:val="005F3E78"/>
    <w:rsid w:val="005F7FEA"/>
    <w:rsid w:val="00601F49"/>
    <w:rsid w:val="00631196"/>
    <w:rsid w:val="006821E7"/>
    <w:rsid w:val="006A20DC"/>
    <w:rsid w:val="006A3552"/>
    <w:rsid w:val="006C4F1A"/>
    <w:rsid w:val="006D42E3"/>
    <w:rsid w:val="006E76B8"/>
    <w:rsid w:val="00707ADF"/>
    <w:rsid w:val="0071651D"/>
    <w:rsid w:val="00720B65"/>
    <w:rsid w:val="00727B58"/>
    <w:rsid w:val="00741853"/>
    <w:rsid w:val="007610A0"/>
    <w:rsid w:val="00763D1E"/>
    <w:rsid w:val="007710FB"/>
    <w:rsid w:val="007771E3"/>
    <w:rsid w:val="00793C91"/>
    <w:rsid w:val="007D3EC3"/>
    <w:rsid w:val="007F5E4D"/>
    <w:rsid w:val="008106AC"/>
    <w:rsid w:val="00815008"/>
    <w:rsid w:val="00817682"/>
    <w:rsid w:val="00837A01"/>
    <w:rsid w:val="008466B3"/>
    <w:rsid w:val="00876788"/>
    <w:rsid w:val="00894240"/>
    <w:rsid w:val="008D735E"/>
    <w:rsid w:val="008F385B"/>
    <w:rsid w:val="008F65F5"/>
    <w:rsid w:val="00933C6C"/>
    <w:rsid w:val="00940BE0"/>
    <w:rsid w:val="009424B7"/>
    <w:rsid w:val="00985A80"/>
    <w:rsid w:val="009A7381"/>
    <w:rsid w:val="009A7F9A"/>
    <w:rsid w:val="009B078A"/>
    <w:rsid w:val="009B1C0D"/>
    <w:rsid w:val="009B5138"/>
    <w:rsid w:val="009B7629"/>
    <w:rsid w:val="009C2E3A"/>
    <w:rsid w:val="009E3C58"/>
    <w:rsid w:val="009F09A7"/>
    <w:rsid w:val="009F39A2"/>
    <w:rsid w:val="00A02BE6"/>
    <w:rsid w:val="00A26D02"/>
    <w:rsid w:val="00A331D5"/>
    <w:rsid w:val="00A37EC9"/>
    <w:rsid w:val="00A55603"/>
    <w:rsid w:val="00A65187"/>
    <w:rsid w:val="00A67E43"/>
    <w:rsid w:val="00A860A3"/>
    <w:rsid w:val="00A9402C"/>
    <w:rsid w:val="00AA5C6A"/>
    <w:rsid w:val="00AB3355"/>
    <w:rsid w:val="00AC7FE7"/>
    <w:rsid w:val="00B30C3F"/>
    <w:rsid w:val="00B320F4"/>
    <w:rsid w:val="00B43C84"/>
    <w:rsid w:val="00B43DC4"/>
    <w:rsid w:val="00B46A06"/>
    <w:rsid w:val="00B92BA9"/>
    <w:rsid w:val="00B95F1F"/>
    <w:rsid w:val="00B963AB"/>
    <w:rsid w:val="00BA0347"/>
    <w:rsid w:val="00BC257B"/>
    <w:rsid w:val="00BC7998"/>
    <w:rsid w:val="00BE58B7"/>
    <w:rsid w:val="00C028F9"/>
    <w:rsid w:val="00C04A8D"/>
    <w:rsid w:val="00C12A4E"/>
    <w:rsid w:val="00C1746B"/>
    <w:rsid w:val="00C22EC3"/>
    <w:rsid w:val="00C339A7"/>
    <w:rsid w:val="00C8555C"/>
    <w:rsid w:val="00C9055D"/>
    <w:rsid w:val="00C9099B"/>
    <w:rsid w:val="00CA0D81"/>
    <w:rsid w:val="00CB52E5"/>
    <w:rsid w:val="00CB68A5"/>
    <w:rsid w:val="00CD4CBA"/>
    <w:rsid w:val="00CE036A"/>
    <w:rsid w:val="00D05279"/>
    <w:rsid w:val="00D05822"/>
    <w:rsid w:val="00D178E7"/>
    <w:rsid w:val="00D40C39"/>
    <w:rsid w:val="00D57725"/>
    <w:rsid w:val="00D57CB8"/>
    <w:rsid w:val="00D73443"/>
    <w:rsid w:val="00DA79F9"/>
    <w:rsid w:val="00DC4BE0"/>
    <w:rsid w:val="00DC7145"/>
    <w:rsid w:val="00DF5E84"/>
    <w:rsid w:val="00E36092"/>
    <w:rsid w:val="00E54274"/>
    <w:rsid w:val="00E574A6"/>
    <w:rsid w:val="00E64F8F"/>
    <w:rsid w:val="00E71136"/>
    <w:rsid w:val="00E71A39"/>
    <w:rsid w:val="00E82032"/>
    <w:rsid w:val="00E8328F"/>
    <w:rsid w:val="00E85D09"/>
    <w:rsid w:val="00E941CE"/>
    <w:rsid w:val="00EA2884"/>
    <w:rsid w:val="00EC3B8A"/>
    <w:rsid w:val="00ED1032"/>
    <w:rsid w:val="00EE59ED"/>
    <w:rsid w:val="00EF359C"/>
    <w:rsid w:val="00F030C3"/>
    <w:rsid w:val="00F11DC0"/>
    <w:rsid w:val="00F16B80"/>
    <w:rsid w:val="00F36C55"/>
    <w:rsid w:val="00F46003"/>
    <w:rsid w:val="00F55386"/>
    <w:rsid w:val="00F663D2"/>
    <w:rsid w:val="00F7200B"/>
    <w:rsid w:val="00F73FC8"/>
    <w:rsid w:val="00F9566A"/>
    <w:rsid w:val="00FB5DB0"/>
    <w:rsid w:val="00FD00D6"/>
    <w:rsid w:val="00FE1C77"/>
    <w:rsid w:val="00FE60D5"/>
    <w:rsid w:val="00FE62B9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F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F5"/>
    <w:pPr>
      <w:jc w:val="both"/>
    </w:pPr>
    <w:rPr>
      <w:rFonts w:asciiTheme="majorHAnsi" w:hAnsiTheme="majorHAnsi" w:cstheme="maj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47025"/>
    <w:pPr>
      <w:keepNext/>
      <w:keepLines/>
      <w:spacing w:before="320" w:after="80" w:line="240" w:lineRule="auto"/>
      <w:jc w:val="center"/>
      <w:outlineLvl w:val="0"/>
    </w:pPr>
    <w:rPr>
      <w:rFonts w:eastAsiaTheme="majorEastAsia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7025"/>
    <w:pPr>
      <w:keepNext/>
      <w:keepLines/>
      <w:spacing w:before="160" w:after="40" w:line="240" w:lineRule="auto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7025"/>
    <w:pPr>
      <w:keepNext/>
      <w:keepLines/>
      <w:spacing w:before="160" w:after="0" w:line="240" w:lineRule="auto"/>
      <w:outlineLvl w:val="2"/>
    </w:pPr>
    <w:rPr>
      <w:rFonts w:eastAsiaTheme="majorEastAsia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7025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7025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7025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7025"/>
    <w:pPr>
      <w:keepNext/>
      <w:keepLines/>
      <w:spacing w:before="40" w:after="0"/>
      <w:outlineLvl w:val="6"/>
    </w:pPr>
    <w:rPr>
      <w:rFonts w:eastAsiaTheme="majorEastAsia"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7025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702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4702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eastAsiaTheme="majorEastAsia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4702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702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7025"/>
    <w:rPr>
      <w:color w:val="44546A" w:themeColor="text2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57E1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7E1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470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E71136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04702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lev">
    <w:name w:val="Strong"/>
    <w:basedOn w:val="Policepardfaut"/>
    <w:uiPriority w:val="22"/>
    <w:qFormat/>
    <w:rsid w:val="0004702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75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75A"/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4702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4702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4702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47025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4702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4702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470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47025"/>
    <w:rPr>
      <w:b/>
      <w:bCs/>
      <w:i/>
      <w:iCs/>
    </w:rPr>
  </w:style>
  <w:style w:type="character" w:styleId="Accentuation">
    <w:name w:val="Emphasis"/>
    <w:basedOn w:val="Policepardfaut"/>
    <w:uiPriority w:val="20"/>
    <w:qFormat/>
    <w:rsid w:val="00047025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4702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7025"/>
    <w:pPr>
      <w:spacing w:before="160"/>
      <w:ind w:left="720" w:right="720"/>
      <w:jc w:val="center"/>
    </w:pPr>
    <w:rPr>
      <w:i/>
      <w:iCs/>
      <w:color w:val="7B7B7B" w:themeColor="accent3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47025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7025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702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04702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47025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4702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4702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4702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70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F5"/>
    <w:pPr>
      <w:jc w:val="both"/>
    </w:pPr>
    <w:rPr>
      <w:rFonts w:asciiTheme="majorHAnsi" w:hAnsiTheme="majorHAnsi" w:cstheme="maj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47025"/>
    <w:pPr>
      <w:keepNext/>
      <w:keepLines/>
      <w:spacing w:before="320" w:after="80" w:line="240" w:lineRule="auto"/>
      <w:jc w:val="center"/>
      <w:outlineLvl w:val="0"/>
    </w:pPr>
    <w:rPr>
      <w:rFonts w:eastAsiaTheme="majorEastAsia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7025"/>
    <w:pPr>
      <w:keepNext/>
      <w:keepLines/>
      <w:spacing w:before="160" w:after="40" w:line="240" w:lineRule="auto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7025"/>
    <w:pPr>
      <w:keepNext/>
      <w:keepLines/>
      <w:spacing w:before="160" w:after="0" w:line="240" w:lineRule="auto"/>
      <w:outlineLvl w:val="2"/>
    </w:pPr>
    <w:rPr>
      <w:rFonts w:eastAsiaTheme="majorEastAsia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7025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7025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7025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7025"/>
    <w:pPr>
      <w:keepNext/>
      <w:keepLines/>
      <w:spacing w:before="40" w:after="0"/>
      <w:outlineLvl w:val="6"/>
    </w:pPr>
    <w:rPr>
      <w:rFonts w:eastAsiaTheme="majorEastAsia"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7025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702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4702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eastAsiaTheme="majorEastAsia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4702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702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7025"/>
    <w:rPr>
      <w:color w:val="44546A" w:themeColor="text2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57E1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7E1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470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E71136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04702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lev">
    <w:name w:val="Strong"/>
    <w:basedOn w:val="Policepardfaut"/>
    <w:uiPriority w:val="22"/>
    <w:qFormat/>
    <w:rsid w:val="0004702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75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75A"/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4702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4702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4702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47025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4702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4702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470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47025"/>
    <w:rPr>
      <w:b/>
      <w:bCs/>
      <w:i/>
      <w:iCs/>
    </w:rPr>
  </w:style>
  <w:style w:type="character" w:styleId="Accentuation">
    <w:name w:val="Emphasis"/>
    <w:basedOn w:val="Policepardfaut"/>
    <w:uiPriority w:val="20"/>
    <w:qFormat/>
    <w:rsid w:val="00047025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4702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7025"/>
    <w:pPr>
      <w:spacing w:before="160"/>
      <w:ind w:left="720" w:right="720"/>
      <w:jc w:val="center"/>
    </w:pPr>
    <w:rPr>
      <w:i/>
      <w:iCs/>
      <w:color w:val="7B7B7B" w:themeColor="accent3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47025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7025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702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04702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47025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4702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4702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4702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70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tadisticascine.c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iledoc.c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nemachile.c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tbel.fgov.be/fr/themes/entreprises/cinema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ultura.gob.cl/institucional/ministro-ottone-firma-acuerdo-de-coproduccion-audiovisual-entre-los-gobiernos-de-chile-y-de-la-comunidad-francesa-de-belg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B1AE-B2C7-413D-AAA2-92DA43DA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1086</Words>
  <Characters>5973</Characters>
  <Application>Microsoft Office Word</Application>
  <DocSecurity>4</DocSecurity>
  <Lines>49</Lines>
  <Paragraphs>14</Paragraphs>
  <ScaleCrop>false</ScaleCrop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Maurine Reichel</dc:creator>
  <cp:lastModifiedBy>VANBOCQUESTAL Sylvianne</cp:lastModifiedBy>
  <cp:revision>2</cp:revision>
  <dcterms:created xsi:type="dcterms:W3CDTF">2018-11-27T13:31:00Z</dcterms:created>
  <dcterms:modified xsi:type="dcterms:W3CDTF">2018-11-27T13:31:00Z</dcterms:modified>
</cp:coreProperties>
</file>