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15" w:rsidRPr="002021C0" w:rsidRDefault="00867915" w:rsidP="00867915">
      <w:pPr>
        <w:keepNext/>
        <w:jc w:val="both"/>
        <w:rPr>
          <w:rFonts w:ascii="Trebuchet MS" w:hAnsi="Trebuchet MS"/>
          <w:b/>
          <w:color w:val="000033"/>
        </w:rPr>
      </w:pPr>
      <w:r w:rsidRPr="002021C0">
        <w:rPr>
          <w:rFonts w:ascii="Trebuchet MS" w:hAnsi="Trebuchet MS"/>
          <w:b/>
          <w:color w:val="000033"/>
        </w:rPr>
        <w:t>Programme des Nations Unies pour le développement (PNUD)</w:t>
      </w:r>
    </w:p>
    <w:p w:rsidR="00DF515B" w:rsidRPr="002021C0" w:rsidRDefault="00DF515B">
      <w:pPr>
        <w:rPr>
          <w:rFonts w:ascii="Trebuchet MS" w:hAnsi="Trebuchet MS"/>
          <w:color w:val="000033"/>
        </w:rPr>
      </w:pPr>
    </w:p>
    <w:p w:rsidR="00CC6B0B" w:rsidRPr="00CC6B0B" w:rsidRDefault="00CC6B0B" w:rsidP="00CC6B0B">
      <w:pPr>
        <w:jc w:val="both"/>
        <w:rPr>
          <w:rFonts w:ascii="Trebuchet MS" w:hAnsi="Trebuchet MS"/>
          <w:b/>
          <w:color w:val="000033"/>
          <w:sz w:val="20"/>
          <w:szCs w:val="20"/>
        </w:rPr>
      </w:pPr>
      <w:r w:rsidRPr="00CC6B0B">
        <w:rPr>
          <w:rFonts w:ascii="Trebuchet MS" w:hAnsi="Trebuchet MS"/>
          <w:b/>
          <w:color w:val="000033"/>
          <w:sz w:val="20"/>
          <w:szCs w:val="20"/>
        </w:rPr>
        <w:t>Le Programme des Nations-Unies pour le développement (PNUD) est au premier plan de l'action menée en faveur du progrès social et économique : principal fournisseur multilatéral de fonds pour le développement humain</w:t>
      </w:r>
      <w:r w:rsidR="009F0951">
        <w:rPr>
          <w:rFonts w:ascii="Trebuchet MS" w:hAnsi="Trebuchet MS"/>
          <w:b/>
          <w:color w:val="000033"/>
          <w:sz w:val="20"/>
          <w:szCs w:val="20"/>
        </w:rPr>
        <w:t xml:space="preserve"> durable, le PNUD opère dans 170</w:t>
      </w:r>
      <w:r w:rsidRPr="00CC6B0B">
        <w:rPr>
          <w:rFonts w:ascii="Trebuchet MS" w:hAnsi="Trebuchet MS"/>
          <w:b/>
          <w:color w:val="000033"/>
          <w:sz w:val="20"/>
          <w:szCs w:val="20"/>
        </w:rPr>
        <w:t xml:space="preserve"> pays et territoires pour faciliter la coopération technique et éliminer la pauvreté.</w:t>
      </w:r>
    </w:p>
    <w:p w:rsidR="00CC6B0B" w:rsidRDefault="00CC6B0B" w:rsidP="00CC6B0B">
      <w:pPr>
        <w:keepNext/>
        <w:jc w:val="both"/>
        <w:rPr>
          <w:rFonts w:ascii="Trebuchet MS" w:hAnsi="Trebuchet MS"/>
          <w:color w:val="000033"/>
          <w:sz w:val="20"/>
          <w:szCs w:val="20"/>
          <w:u w:val="single"/>
        </w:rPr>
      </w:pPr>
    </w:p>
    <w:p w:rsidR="002021C0" w:rsidRPr="002021C0" w:rsidRDefault="002021C0">
      <w:pPr>
        <w:rPr>
          <w:rFonts w:ascii="Trebuchet MS" w:hAnsi="Trebuchet MS"/>
          <w:color w:val="000033"/>
          <w:sz w:val="20"/>
          <w:szCs w:val="20"/>
        </w:rPr>
      </w:pPr>
    </w:p>
    <w:p w:rsidR="002021C0" w:rsidRPr="002021C0" w:rsidRDefault="002021C0" w:rsidP="002021C0">
      <w:pPr>
        <w:pStyle w:val="Paragraphedeliste"/>
        <w:spacing w:line="240" w:lineRule="auto"/>
        <w:ind w:left="0"/>
        <w:rPr>
          <w:rFonts w:ascii="Trebuchet MS" w:hAnsi="Trebuchet MS"/>
          <w:b/>
          <w:color w:val="0F7DB0"/>
          <w:sz w:val="20"/>
          <w:szCs w:val="20"/>
          <w:lang w:val="fr-BE"/>
        </w:rPr>
      </w:pPr>
      <w:r w:rsidRPr="002021C0">
        <w:rPr>
          <w:rFonts w:ascii="Trebuchet MS" w:hAnsi="Trebuchet MS"/>
          <w:b/>
          <w:color w:val="0F7DB0"/>
          <w:sz w:val="20"/>
          <w:szCs w:val="20"/>
          <w:lang w:val="fr-BE"/>
        </w:rPr>
        <w:t>Siège et AEC compétent</w:t>
      </w:r>
    </w:p>
    <w:p w:rsidR="002021C0" w:rsidRPr="002021C0" w:rsidRDefault="002021C0" w:rsidP="002021C0">
      <w:pPr>
        <w:rPr>
          <w:rFonts w:ascii="Trebuchet MS" w:hAnsi="Trebuchet MS"/>
          <w:color w:val="000033"/>
          <w:sz w:val="20"/>
          <w:szCs w:val="20"/>
          <w:lang w:val="fr-BE"/>
        </w:rPr>
      </w:pPr>
      <w:r w:rsidRPr="002021C0">
        <w:rPr>
          <w:rFonts w:ascii="Trebuchet MS" w:hAnsi="Trebuchet MS"/>
          <w:color w:val="000033"/>
          <w:sz w:val="20"/>
          <w:szCs w:val="20"/>
          <w:lang w:val="fr-BE"/>
        </w:rPr>
        <w:t>Siège : New-York.</w:t>
      </w:r>
    </w:p>
    <w:p w:rsidR="002021C0" w:rsidRPr="002021C0" w:rsidRDefault="002021C0" w:rsidP="002021C0">
      <w:pPr>
        <w:rPr>
          <w:rFonts w:ascii="Trebuchet MS" w:hAnsi="Trebuchet MS"/>
          <w:color w:val="000033"/>
          <w:sz w:val="20"/>
          <w:szCs w:val="20"/>
          <w:lang w:val="fr-BE"/>
        </w:rPr>
      </w:pPr>
    </w:p>
    <w:p w:rsidR="002021C0" w:rsidRPr="002021C0" w:rsidRDefault="002021C0" w:rsidP="002021C0">
      <w:pPr>
        <w:rPr>
          <w:rFonts w:ascii="Trebuchet MS" w:hAnsi="Trebuchet MS"/>
          <w:color w:val="000033"/>
          <w:sz w:val="20"/>
          <w:szCs w:val="20"/>
          <w:lang w:val="fr-BE"/>
        </w:rPr>
      </w:pPr>
      <w:r w:rsidRPr="002021C0">
        <w:rPr>
          <w:rFonts w:ascii="Trebuchet MS" w:hAnsi="Trebuchet MS"/>
          <w:color w:val="000033"/>
          <w:sz w:val="20"/>
          <w:szCs w:val="20"/>
          <w:lang w:val="fr-BE"/>
        </w:rPr>
        <w:t xml:space="preserve">AEC compétent : Mme Edith Mayeux. </w:t>
      </w:r>
    </w:p>
    <w:p w:rsidR="002021C0" w:rsidRPr="002021C0" w:rsidRDefault="002021C0" w:rsidP="002021C0">
      <w:pPr>
        <w:rPr>
          <w:rFonts w:ascii="Trebuchet MS" w:hAnsi="Trebuchet MS"/>
          <w:color w:val="000033"/>
          <w:sz w:val="20"/>
          <w:szCs w:val="20"/>
          <w:lang w:val="fr-BE"/>
        </w:rPr>
      </w:pPr>
    </w:p>
    <w:p w:rsidR="002021C0" w:rsidRPr="002021C0" w:rsidRDefault="002021C0" w:rsidP="002021C0">
      <w:pPr>
        <w:pStyle w:val="Paragraphedeliste"/>
        <w:spacing w:line="240" w:lineRule="auto"/>
        <w:ind w:left="0"/>
        <w:rPr>
          <w:rFonts w:ascii="Trebuchet MS" w:hAnsi="Trebuchet MS"/>
          <w:b/>
          <w:color w:val="0F7DB0"/>
          <w:sz w:val="20"/>
          <w:szCs w:val="20"/>
          <w:lang w:val="fr-BE"/>
        </w:rPr>
      </w:pPr>
      <w:r w:rsidRPr="002021C0">
        <w:rPr>
          <w:rFonts w:ascii="Trebuchet MS" w:hAnsi="Trebuchet MS"/>
          <w:b/>
          <w:color w:val="0F7DB0"/>
          <w:sz w:val="20"/>
          <w:szCs w:val="20"/>
          <w:lang w:val="fr-BE"/>
        </w:rPr>
        <w:t>Mandat de l’OI par rapport aux priorités économiques de l’AWEX</w:t>
      </w:r>
    </w:p>
    <w:p w:rsidR="002021C0" w:rsidRPr="002021C0" w:rsidRDefault="002021C0" w:rsidP="002021C0">
      <w:pPr>
        <w:rPr>
          <w:rFonts w:ascii="Trebuchet MS" w:hAnsi="Trebuchet MS"/>
          <w:color w:val="000033"/>
          <w:sz w:val="20"/>
          <w:szCs w:val="20"/>
        </w:rPr>
      </w:pPr>
      <w:r w:rsidRPr="002021C0">
        <w:rPr>
          <w:rFonts w:ascii="Trebuchet MS" w:hAnsi="Trebuchet MS"/>
          <w:color w:val="000033"/>
          <w:sz w:val="20"/>
          <w:szCs w:val="20"/>
        </w:rPr>
        <w:t>Le PNUD est le réseau mondial de développement dont dispose le système des Nations Unies. Il prône le changement, et relie les pays aux connaissances, expériences et ressources dont leurs populations ont besoin pour améliorer leur vie.</w:t>
      </w:r>
    </w:p>
    <w:p w:rsidR="002021C0" w:rsidRPr="002021C0" w:rsidRDefault="002021C0" w:rsidP="002021C0">
      <w:pPr>
        <w:pStyle w:val="NormalWeb"/>
        <w:rPr>
          <w:rFonts w:ascii="Trebuchet MS" w:hAnsi="Trebuchet MS"/>
          <w:color w:val="000033"/>
          <w:sz w:val="20"/>
          <w:szCs w:val="20"/>
        </w:rPr>
      </w:pPr>
      <w:r w:rsidRPr="002021C0">
        <w:rPr>
          <w:rFonts w:ascii="Trebuchet MS" w:hAnsi="Trebuchet MS"/>
          <w:color w:val="000033"/>
          <w:sz w:val="20"/>
          <w:szCs w:val="20"/>
        </w:rPr>
        <w:t>Sur le terrain, dans les pays en développement, le PNUD aide les pays à élaborer et partager les solutions aux défis suivants :</w:t>
      </w:r>
    </w:p>
    <w:p w:rsidR="002021C0" w:rsidRPr="002021C0" w:rsidRDefault="002021C0" w:rsidP="002021C0">
      <w:pPr>
        <w:numPr>
          <w:ilvl w:val="0"/>
          <w:numId w:val="2"/>
        </w:numPr>
        <w:spacing w:before="100" w:beforeAutospacing="1" w:after="240"/>
        <w:rPr>
          <w:rFonts w:ascii="Trebuchet MS" w:hAnsi="Trebuchet MS"/>
          <w:color w:val="000033"/>
          <w:sz w:val="20"/>
          <w:szCs w:val="20"/>
        </w:rPr>
      </w:pPr>
      <w:r w:rsidRPr="000D1E9B">
        <w:rPr>
          <w:rFonts w:ascii="Trebuchet MS" w:hAnsi="Trebuchet MS"/>
          <w:b/>
          <w:bCs/>
          <w:color w:val="000033"/>
          <w:sz w:val="20"/>
          <w:szCs w:val="20"/>
        </w:rPr>
        <w:t>Gouvernance démocratique</w:t>
      </w:r>
      <w:r w:rsidRPr="000D1E9B">
        <w:rPr>
          <w:rStyle w:val="lev"/>
          <w:rFonts w:ascii="Trebuchet MS" w:hAnsi="Trebuchet MS"/>
          <w:b w:val="0"/>
          <w:color w:val="000033"/>
          <w:sz w:val="20"/>
          <w:szCs w:val="20"/>
        </w:rPr>
        <w:t xml:space="preserve"> </w:t>
      </w:r>
      <w:r w:rsidRPr="000D1E9B">
        <w:rPr>
          <w:rStyle w:val="lev"/>
          <w:rFonts w:ascii="Trebuchet MS" w:hAnsi="Trebuchet MS"/>
          <w:color w:val="000033"/>
          <w:sz w:val="20"/>
          <w:szCs w:val="20"/>
        </w:rPr>
        <w:t>:</w:t>
      </w:r>
      <w:r w:rsidRPr="002021C0">
        <w:rPr>
          <w:rStyle w:val="lev"/>
          <w:rFonts w:ascii="Trebuchet MS" w:hAnsi="Trebuchet MS"/>
          <w:b w:val="0"/>
          <w:color w:val="000033"/>
          <w:sz w:val="20"/>
          <w:szCs w:val="20"/>
        </w:rPr>
        <w:t xml:space="preserve"> </w:t>
      </w:r>
      <w:r w:rsidR="000D1E9B">
        <w:rPr>
          <w:rFonts w:ascii="Trebuchet MS" w:hAnsi="Trebuchet MS"/>
          <w:color w:val="000033"/>
          <w:sz w:val="20"/>
          <w:szCs w:val="20"/>
        </w:rPr>
        <w:t>i</w:t>
      </w:r>
      <w:r w:rsidRPr="002021C0">
        <w:rPr>
          <w:rFonts w:ascii="Trebuchet MS" w:hAnsi="Trebuchet MS"/>
          <w:color w:val="000033"/>
          <w:sz w:val="20"/>
          <w:szCs w:val="20"/>
        </w:rPr>
        <w:t xml:space="preserve">l s’agit de mettre en place des institutions et des processus qui répondent mieux aux besoins des citoyens, et notamment des pauvres tout en encourageant le développement. Par exemple, le PNUD aide à consolider les systèmes électoraux et législatifs, à améliorer l’accès à la justice et à l’administration publique, et à élargir la capacité des pays à fournir des services essentiels aux plus démunis. </w:t>
      </w:r>
    </w:p>
    <w:p w:rsidR="002021C0" w:rsidRPr="002021C0" w:rsidRDefault="002021C0" w:rsidP="002021C0">
      <w:pPr>
        <w:numPr>
          <w:ilvl w:val="0"/>
          <w:numId w:val="2"/>
        </w:numPr>
        <w:spacing w:before="100" w:beforeAutospacing="1" w:after="240"/>
        <w:rPr>
          <w:rFonts w:ascii="Trebuchet MS" w:hAnsi="Trebuchet MS"/>
          <w:color w:val="000033"/>
          <w:sz w:val="20"/>
          <w:szCs w:val="20"/>
        </w:rPr>
      </w:pPr>
      <w:r w:rsidRPr="000D1E9B">
        <w:rPr>
          <w:rFonts w:ascii="Trebuchet MS" w:hAnsi="Trebuchet MS"/>
          <w:b/>
          <w:bCs/>
          <w:color w:val="000033"/>
          <w:sz w:val="20"/>
          <w:szCs w:val="20"/>
        </w:rPr>
        <w:t>Prévention des crises et relèvement</w:t>
      </w:r>
      <w:r w:rsidRPr="000D1E9B">
        <w:rPr>
          <w:rStyle w:val="lev"/>
          <w:rFonts w:ascii="Trebuchet MS" w:hAnsi="Trebuchet MS"/>
          <w:b w:val="0"/>
          <w:color w:val="000033"/>
          <w:sz w:val="20"/>
          <w:szCs w:val="20"/>
        </w:rPr>
        <w:t xml:space="preserve"> </w:t>
      </w:r>
      <w:r w:rsidRPr="000D1E9B">
        <w:rPr>
          <w:rStyle w:val="lev"/>
          <w:rFonts w:ascii="Trebuchet MS" w:hAnsi="Trebuchet MS"/>
          <w:color w:val="000033"/>
          <w:sz w:val="20"/>
          <w:szCs w:val="20"/>
        </w:rPr>
        <w:t>:</w:t>
      </w:r>
      <w:r w:rsidR="000D1E9B">
        <w:rPr>
          <w:rFonts w:ascii="Trebuchet MS" w:hAnsi="Trebuchet MS"/>
          <w:color w:val="000033"/>
          <w:sz w:val="20"/>
          <w:szCs w:val="20"/>
        </w:rPr>
        <w:t xml:space="preserve"> v</w:t>
      </w:r>
      <w:r w:rsidRPr="002021C0">
        <w:rPr>
          <w:rFonts w:ascii="Trebuchet MS" w:hAnsi="Trebuchet MS"/>
          <w:color w:val="000033"/>
          <w:sz w:val="20"/>
          <w:szCs w:val="20"/>
        </w:rPr>
        <w:t xml:space="preserve">ia son réseau mondial, le PNUD identifie et diffuse des approches nouvelles pour prévenir les crises, mettre en place des mécanismes d’alerte anticipée et résoudre les conflits. </w:t>
      </w:r>
    </w:p>
    <w:p w:rsidR="002021C0" w:rsidRPr="002021C0" w:rsidRDefault="002021C0" w:rsidP="002021C0">
      <w:pPr>
        <w:numPr>
          <w:ilvl w:val="0"/>
          <w:numId w:val="2"/>
        </w:numPr>
        <w:spacing w:before="100" w:beforeAutospacing="1" w:after="240"/>
        <w:rPr>
          <w:rFonts w:ascii="Trebuchet MS" w:hAnsi="Trebuchet MS"/>
          <w:color w:val="000033"/>
          <w:sz w:val="20"/>
          <w:szCs w:val="20"/>
        </w:rPr>
      </w:pPr>
      <w:r w:rsidRPr="000D1E9B">
        <w:rPr>
          <w:rFonts w:ascii="Trebuchet MS" w:hAnsi="Trebuchet MS"/>
          <w:b/>
          <w:bCs/>
          <w:color w:val="000033"/>
          <w:sz w:val="20"/>
          <w:szCs w:val="20"/>
        </w:rPr>
        <w:t>Lutte contre la pauvreté</w:t>
      </w:r>
      <w:r w:rsidRPr="000D1E9B">
        <w:rPr>
          <w:rStyle w:val="lev"/>
          <w:rFonts w:ascii="Trebuchet MS" w:hAnsi="Trebuchet MS"/>
          <w:b w:val="0"/>
          <w:color w:val="000033"/>
          <w:sz w:val="20"/>
          <w:szCs w:val="20"/>
        </w:rPr>
        <w:t xml:space="preserve"> </w:t>
      </w:r>
      <w:r w:rsidRPr="000D1E9B">
        <w:rPr>
          <w:rStyle w:val="lev"/>
          <w:rFonts w:ascii="Trebuchet MS" w:hAnsi="Trebuchet MS"/>
          <w:color w:val="000033"/>
          <w:sz w:val="20"/>
          <w:szCs w:val="20"/>
        </w:rPr>
        <w:t>:</w:t>
      </w:r>
      <w:r w:rsidRPr="002021C0">
        <w:rPr>
          <w:rStyle w:val="lev"/>
          <w:rFonts w:ascii="Trebuchet MS" w:hAnsi="Trebuchet MS"/>
          <w:b w:val="0"/>
          <w:color w:val="000033"/>
          <w:sz w:val="20"/>
          <w:szCs w:val="20"/>
        </w:rPr>
        <w:t xml:space="preserve"> </w:t>
      </w:r>
      <w:r w:rsidRPr="002021C0">
        <w:rPr>
          <w:rFonts w:ascii="Trebuchet MS" w:hAnsi="Trebuchet MS"/>
          <w:color w:val="000033"/>
          <w:sz w:val="20"/>
          <w:szCs w:val="20"/>
        </w:rPr>
        <w:t>dans la plupart des cas, les pays en développement ont leurs propres stratégies d’éradication de la pauvreté, basées sur leurs besoins et priorités. Le PNUD contribue à les rendre efficaces. Il parraine les projets pilotes, communique les meilleures pratiques et coordonne les efforts des pouvoirs publics, de la société civile et des bailleurs de fonds.</w:t>
      </w:r>
    </w:p>
    <w:p w:rsidR="002021C0" w:rsidRPr="002021C0" w:rsidRDefault="002021C0" w:rsidP="00E75D81">
      <w:pPr>
        <w:numPr>
          <w:ilvl w:val="0"/>
          <w:numId w:val="2"/>
        </w:numPr>
        <w:spacing w:before="100" w:beforeAutospacing="1" w:after="240"/>
        <w:rPr>
          <w:rFonts w:ascii="Trebuchet MS" w:hAnsi="Trebuchet MS"/>
          <w:color w:val="000033"/>
          <w:sz w:val="20"/>
          <w:szCs w:val="20"/>
        </w:rPr>
      </w:pPr>
      <w:r w:rsidRPr="000D1E9B">
        <w:rPr>
          <w:rFonts w:ascii="Trebuchet MS" w:hAnsi="Trebuchet MS"/>
          <w:b/>
          <w:bCs/>
          <w:color w:val="000033"/>
          <w:sz w:val="20"/>
          <w:szCs w:val="20"/>
        </w:rPr>
        <w:t>Energie et environnement</w:t>
      </w:r>
      <w:r w:rsidRPr="000D1E9B">
        <w:rPr>
          <w:rStyle w:val="lev"/>
          <w:rFonts w:ascii="Trebuchet MS" w:hAnsi="Trebuchet MS"/>
          <w:b w:val="0"/>
          <w:color w:val="000033"/>
          <w:sz w:val="20"/>
          <w:szCs w:val="20"/>
        </w:rPr>
        <w:t xml:space="preserve"> </w:t>
      </w:r>
      <w:r w:rsidRPr="000D1E9B">
        <w:rPr>
          <w:rStyle w:val="lev"/>
          <w:rFonts w:ascii="Trebuchet MS" w:hAnsi="Trebuchet MS"/>
          <w:color w:val="000033"/>
          <w:sz w:val="20"/>
          <w:szCs w:val="20"/>
        </w:rPr>
        <w:t>:</w:t>
      </w:r>
      <w:r w:rsidRPr="002021C0">
        <w:rPr>
          <w:rStyle w:val="lev"/>
          <w:rFonts w:ascii="Trebuchet MS" w:hAnsi="Trebuchet MS"/>
          <w:b w:val="0"/>
          <w:color w:val="000033"/>
          <w:sz w:val="20"/>
          <w:szCs w:val="20"/>
        </w:rPr>
        <w:t xml:space="preserve"> </w:t>
      </w:r>
      <w:r w:rsidRPr="002021C0">
        <w:rPr>
          <w:rFonts w:ascii="Trebuchet MS" w:hAnsi="Trebuchet MS"/>
          <w:color w:val="000033"/>
          <w:sz w:val="20"/>
          <w:szCs w:val="20"/>
        </w:rPr>
        <w:t xml:space="preserve">les pauvres sont les plus durement touchés par la détérioration de l’environnement et l'absence d'accès à une énergie propre et abordable. Les problèmes écologiques et énergétiques étant planétaires, aucun pays ne peut affronter seul le changement climatique, le recul de la biodiversité et la diminution de la couche d’ozone. Grâce à des programmes comme </w:t>
      </w:r>
      <w:hyperlink r:id="rId9" w:history="1">
        <w:r w:rsidRPr="002021C0">
          <w:rPr>
            <w:rStyle w:val="Lienhypertexte"/>
            <w:rFonts w:ascii="Trebuchet MS" w:hAnsi="Trebuchet MS"/>
            <w:color w:val="000033"/>
            <w:sz w:val="20"/>
            <w:szCs w:val="20"/>
          </w:rPr>
          <w:t>l’Initiative « Équateur»</w:t>
        </w:r>
      </w:hyperlink>
      <w:r w:rsidRPr="002021C0">
        <w:rPr>
          <w:rFonts w:ascii="Trebuchet MS" w:hAnsi="Trebuchet MS"/>
          <w:color w:val="000033"/>
          <w:sz w:val="20"/>
          <w:szCs w:val="20"/>
        </w:rPr>
        <w:t xml:space="preserve"> ou le </w:t>
      </w:r>
      <w:hyperlink r:id="rId10" w:tgtFrame="_blank" w:history="1">
        <w:r w:rsidRPr="002021C0">
          <w:rPr>
            <w:rStyle w:val="Lienhypertexte"/>
            <w:rFonts w:ascii="Trebuchet MS" w:hAnsi="Trebuchet MS"/>
            <w:color w:val="000033"/>
            <w:sz w:val="20"/>
            <w:szCs w:val="20"/>
          </w:rPr>
          <w:t>Fonds pour l’environnement mondial</w:t>
        </w:r>
      </w:hyperlink>
      <w:r w:rsidRPr="002021C0">
        <w:rPr>
          <w:rFonts w:ascii="Trebuchet MS" w:hAnsi="Trebuchet MS"/>
          <w:color w:val="000033"/>
          <w:sz w:val="20"/>
          <w:szCs w:val="20"/>
        </w:rPr>
        <w:t>, le PNUD aide les pays à relever ces défis en les mettant en relation avec les partenaires les plus importants.</w:t>
      </w:r>
    </w:p>
    <w:p w:rsidR="002021C0" w:rsidRPr="002021C0" w:rsidRDefault="002021C0" w:rsidP="002021C0">
      <w:pPr>
        <w:numPr>
          <w:ilvl w:val="0"/>
          <w:numId w:val="2"/>
        </w:numPr>
        <w:spacing w:before="100" w:beforeAutospacing="1" w:after="100" w:afterAutospacing="1"/>
        <w:rPr>
          <w:rFonts w:ascii="Trebuchet MS" w:hAnsi="Trebuchet MS"/>
          <w:color w:val="000033"/>
          <w:sz w:val="20"/>
          <w:szCs w:val="20"/>
        </w:rPr>
      </w:pPr>
      <w:hyperlink r:id="rId11" w:history="1">
        <w:r w:rsidRPr="000D1E9B">
          <w:rPr>
            <w:rStyle w:val="Lienhypertexte"/>
            <w:rFonts w:ascii="Trebuchet MS" w:hAnsi="Trebuchet MS"/>
            <w:b/>
            <w:bCs/>
            <w:color w:val="000033"/>
            <w:sz w:val="20"/>
            <w:szCs w:val="20"/>
            <w:u w:val="none"/>
          </w:rPr>
          <w:t>VIH/sida</w:t>
        </w:r>
      </w:hyperlink>
      <w:r w:rsidRPr="000D1E9B">
        <w:rPr>
          <w:rStyle w:val="lev"/>
          <w:rFonts w:ascii="Trebuchet MS" w:hAnsi="Trebuchet MS"/>
          <w:b w:val="0"/>
          <w:color w:val="000033"/>
          <w:sz w:val="20"/>
          <w:szCs w:val="20"/>
        </w:rPr>
        <w:t xml:space="preserve"> </w:t>
      </w:r>
      <w:r w:rsidRPr="000D1E9B">
        <w:rPr>
          <w:rStyle w:val="lev"/>
          <w:rFonts w:ascii="Trebuchet MS" w:hAnsi="Trebuchet MS"/>
          <w:color w:val="000033"/>
          <w:sz w:val="20"/>
          <w:szCs w:val="20"/>
        </w:rPr>
        <w:t xml:space="preserve">: </w:t>
      </w:r>
      <w:r w:rsidRPr="002021C0">
        <w:rPr>
          <w:rFonts w:ascii="Trebuchet MS" w:hAnsi="Trebuchet MS"/>
          <w:color w:val="000033"/>
          <w:sz w:val="20"/>
          <w:szCs w:val="20"/>
        </w:rPr>
        <w:t>enrayer la propagation du VIH/sida et atténuer son impact est une tâche de grande ampleur. Le PNUD recommande de placer le VIH/sida au centre des programmes et des budgets nationaux. Il rassemble des individus et institutions dont la spécialité n'est pas nécessairement le secteur de la santé publique, et privilégie les mesures décentralisées ainsi que les actions communautaires.</w:t>
      </w:r>
    </w:p>
    <w:p w:rsidR="00CC6B0B" w:rsidRDefault="00CC6B0B" w:rsidP="002021C0">
      <w:pPr>
        <w:pStyle w:val="Paragraphedeliste"/>
        <w:spacing w:line="240" w:lineRule="auto"/>
        <w:ind w:left="0"/>
        <w:rPr>
          <w:rFonts w:ascii="Trebuchet MS" w:hAnsi="Trebuchet MS"/>
          <w:b/>
          <w:color w:val="0F7DB0"/>
          <w:sz w:val="20"/>
          <w:szCs w:val="20"/>
          <w:lang w:val="fr-BE"/>
        </w:rPr>
      </w:pPr>
    </w:p>
    <w:p w:rsidR="00CC6B0B" w:rsidRDefault="00CC6B0B" w:rsidP="002021C0">
      <w:pPr>
        <w:pStyle w:val="Paragraphedeliste"/>
        <w:spacing w:line="240" w:lineRule="auto"/>
        <w:ind w:left="0"/>
        <w:rPr>
          <w:rFonts w:ascii="Trebuchet MS" w:hAnsi="Trebuchet MS"/>
          <w:b/>
          <w:color w:val="0F7DB0"/>
          <w:sz w:val="20"/>
          <w:szCs w:val="20"/>
          <w:lang w:val="fr-BE"/>
        </w:rPr>
      </w:pPr>
    </w:p>
    <w:p w:rsidR="00CC6B0B" w:rsidRDefault="00CC6B0B" w:rsidP="002021C0">
      <w:pPr>
        <w:pStyle w:val="Paragraphedeliste"/>
        <w:spacing w:line="240" w:lineRule="auto"/>
        <w:ind w:left="0"/>
        <w:rPr>
          <w:rFonts w:ascii="Trebuchet MS" w:hAnsi="Trebuchet MS"/>
          <w:b/>
          <w:color w:val="0F7DB0"/>
          <w:sz w:val="20"/>
          <w:szCs w:val="20"/>
          <w:lang w:val="fr-BE"/>
        </w:rPr>
      </w:pPr>
    </w:p>
    <w:p w:rsidR="00CC6B0B" w:rsidRDefault="00CC6B0B" w:rsidP="002021C0">
      <w:pPr>
        <w:pStyle w:val="Paragraphedeliste"/>
        <w:spacing w:line="240" w:lineRule="auto"/>
        <w:ind w:left="0"/>
        <w:rPr>
          <w:rFonts w:ascii="Trebuchet MS" w:hAnsi="Trebuchet MS"/>
          <w:b/>
          <w:color w:val="0F7DB0"/>
          <w:sz w:val="20"/>
          <w:szCs w:val="20"/>
          <w:lang w:val="fr-BE"/>
        </w:rPr>
      </w:pPr>
    </w:p>
    <w:p w:rsidR="00CC6B0B" w:rsidRDefault="00CC6B0B" w:rsidP="002021C0">
      <w:pPr>
        <w:pStyle w:val="Paragraphedeliste"/>
        <w:spacing w:line="240" w:lineRule="auto"/>
        <w:ind w:left="0"/>
        <w:rPr>
          <w:rFonts w:ascii="Trebuchet MS" w:hAnsi="Trebuchet MS"/>
          <w:b/>
          <w:color w:val="0F7DB0"/>
          <w:sz w:val="20"/>
          <w:szCs w:val="20"/>
          <w:lang w:val="fr-BE"/>
        </w:rPr>
      </w:pPr>
    </w:p>
    <w:p w:rsidR="002021C0" w:rsidRPr="002021C0" w:rsidRDefault="002021C0" w:rsidP="002021C0">
      <w:pPr>
        <w:pStyle w:val="Paragraphedeliste"/>
        <w:spacing w:line="240" w:lineRule="auto"/>
        <w:ind w:left="0"/>
        <w:rPr>
          <w:rFonts w:ascii="Trebuchet MS" w:hAnsi="Trebuchet MS"/>
          <w:b/>
          <w:color w:val="0F7DB0"/>
          <w:sz w:val="20"/>
          <w:szCs w:val="20"/>
          <w:lang w:val="fr-BE"/>
        </w:rPr>
      </w:pPr>
      <w:r w:rsidRPr="002021C0">
        <w:rPr>
          <w:rFonts w:ascii="Trebuchet MS" w:hAnsi="Trebuchet MS"/>
          <w:b/>
          <w:color w:val="0F7DB0"/>
          <w:sz w:val="20"/>
          <w:szCs w:val="20"/>
          <w:lang w:val="fr-BE"/>
        </w:rPr>
        <w:lastRenderedPageBreak/>
        <w:t>Réelles potentialités d’affaires pour les Entreprises et les prestataires de Services : Activités</w:t>
      </w:r>
      <w:r>
        <w:rPr>
          <w:rFonts w:ascii="Trebuchet MS" w:hAnsi="Trebuchet MS"/>
          <w:b/>
          <w:color w:val="0F7DB0"/>
          <w:sz w:val="20"/>
          <w:szCs w:val="20"/>
          <w:lang w:val="fr-BE"/>
        </w:rPr>
        <w:t xml:space="preserve"> sectorielles de l’OI</w:t>
      </w:r>
    </w:p>
    <w:p w:rsidR="002021C0" w:rsidRPr="002021C0" w:rsidRDefault="002021C0" w:rsidP="002021C0">
      <w:pPr>
        <w:rPr>
          <w:rFonts w:ascii="Trebuchet MS" w:hAnsi="Trebuchet MS" w:cs="Arial"/>
          <w:color w:val="000033"/>
          <w:sz w:val="20"/>
          <w:szCs w:val="20"/>
        </w:rPr>
      </w:pPr>
      <w:r w:rsidRPr="002021C0">
        <w:rPr>
          <w:rFonts w:ascii="Trebuchet MS" w:hAnsi="Trebuchet MS" w:cs="Arial"/>
          <w:color w:val="000033"/>
          <w:sz w:val="20"/>
          <w:szCs w:val="20"/>
        </w:rPr>
        <w:t>Bien que le PNUD à New-York organise l’ensemble de la procédure d’achats, chaque bureau national du PNUD peut organis</w:t>
      </w:r>
      <w:r w:rsidR="0060767A">
        <w:rPr>
          <w:rFonts w:ascii="Trebuchet MS" w:hAnsi="Trebuchet MS" w:cs="Arial"/>
          <w:color w:val="000033"/>
          <w:sz w:val="20"/>
          <w:szCs w:val="20"/>
        </w:rPr>
        <w:t>er ses propres appels d’offres.</w:t>
      </w:r>
      <w:r w:rsidRPr="002021C0">
        <w:rPr>
          <w:rFonts w:ascii="Trebuchet MS" w:hAnsi="Trebuchet MS" w:cs="Arial"/>
          <w:color w:val="000033"/>
          <w:sz w:val="20"/>
          <w:szCs w:val="20"/>
        </w:rPr>
        <w:t xml:space="preserve"> Ainsi le PNUD détient une approche décentralisée aux achats, avec des « acheteurs » responsables de l’acquisition de marchandises, travaux de génie civil et services tels que requis par les Groupes d’activité, mais il a créé un « Guide de l’utilisateur des achats » qui fixe un cadre complet aux achats et à ses politiques et procédures, entretenu centralement par le siège.</w:t>
      </w:r>
    </w:p>
    <w:p w:rsidR="002021C0" w:rsidRDefault="002021C0" w:rsidP="002021C0">
      <w:pPr>
        <w:rPr>
          <w:rFonts w:ascii="Trebuchet MS" w:hAnsi="Trebuchet MS" w:cs="Arial"/>
          <w:color w:val="000033"/>
          <w:sz w:val="20"/>
          <w:szCs w:val="20"/>
        </w:rPr>
      </w:pPr>
      <w:r w:rsidRPr="002021C0">
        <w:rPr>
          <w:rFonts w:ascii="Trebuchet MS" w:hAnsi="Trebuchet MS" w:cs="Arial"/>
          <w:color w:val="000033"/>
          <w:sz w:val="20"/>
          <w:szCs w:val="20"/>
        </w:rPr>
        <w:t xml:space="preserve">Essentiel à une concurrence efficace et à la promotion de l’équité, de l’intégrité et de la transparence, le PNUD est engagé dans une approche décloisonnée vis-à-vis des achats, encourageant une recherche de fournisseurs très large. </w:t>
      </w:r>
    </w:p>
    <w:p w:rsidR="002021C0" w:rsidRPr="002021C0" w:rsidRDefault="002021C0" w:rsidP="002021C0">
      <w:pPr>
        <w:rPr>
          <w:rFonts w:ascii="Trebuchet MS" w:hAnsi="Trebuchet MS" w:cs="Arial"/>
          <w:color w:val="000033"/>
          <w:sz w:val="20"/>
          <w:szCs w:val="20"/>
        </w:rPr>
      </w:pPr>
    </w:p>
    <w:p w:rsidR="002021C0" w:rsidRPr="002021C0" w:rsidRDefault="002021C0" w:rsidP="002021C0">
      <w:pPr>
        <w:pStyle w:val="Paragraphedeliste"/>
        <w:spacing w:line="240" w:lineRule="auto"/>
        <w:ind w:left="0"/>
        <w:rPr>
          <w:rFonts w:ascii="Trebuchet MS" w:hAnsi="Trebuchet MS"/>
          <w:b/>
          <w:color w:val="0F7DB0"/>
          <w:sz w:val="20"/>
          <w:szCs w:val="20"/>
          <w:lang w:val="fr-BE"/>
        </w:rPr>
      </w:pPr>
      <w:r w:rsidRPr="002021C0">
        <w:rPr>
          <w:rFonts w:ascii="Trebuchet MS" w:hAnsi="Trebuchet MS"/>
          <w:b/>
          <w:color w:val="0F7DB0"/>
          <w:sz w:val="20"/>
          <w:szCs w:val="20"/>
          <w:lang w:val="fr-BE"/>
        </w:rPr>
        <w:t>Chiffres d’affaires de l’OI pouvant générer des affaires</w:t>
      </w:r>
    </w:p>
    <w:p w:rsidR="002021C0" w:rsidRDefault="002021C0" w:rsidP="002021C0">
      <w:pPr>
        <w:rPr>
          <w:rFonts w:ascii="Trebuchet MS" w:hAnsi="Trebuchet MS"/>
          <w:color w:val="000033"/>
          <w:sz w:val="20"/>
          <w:szCs w:val="20"/>
        </w:rPr>
      </w:pPr>
      <w:r w:rsidRPr="002021C0">
        <w:rPr>
          <w:rFonts w:ascii="Trebuchet MS" w:hAnsi="Trebuchet MS"/>
          <w:color w:val="000033"/>
          <w:sz w:val="20"/>
          <w:szCs w:val="20"/>
          <w:lang w:val="fr-BE"/>
        </w:rPr>
        <w:t>Chaque bureau-pays PNUD</w:t>
      </w:r>
      <w:r w:rsidRPr="002021C0">
        <w:rPr>
          <w:rFonts w:ascii="Trebuchet MS" w:hAnsi="Trebuchet MS"/>
          <w:color w:val="000033"/>
          <w:sz w:val="20"/>
          <w:szCs w:val="20"/>
        </w:rPr>
        <w:t xml:space="preserve"> utilise des ressources « </w:t>
      </w:r>
      <w:proofErr w:type="spellStart"/>
      <w:r w:rsidRPr="002021C0">
        <w:rPr>
          <w:rFonts w:ascii="Trebuchet MS" w:hAnsi="Trebuchet MS"/>
          <w:color w:val="000033"/>
          <w:sz w:val="20"/>
          <w:szCs w:val="20"/>
        </w:rPr>
        <w:t>Core</w:t>
      </w:r>
      <w:proofErr w:type="spellEnd"/>
      <w:r w:rsidRPr="002021C0">
        <w:rPr>
          <w:rFonts w:ascii="Trebuchet MS" w:hAnsi="Trebuchet MS"/>
          <w:color w:val="000033"/>
          <w:sz w:val="20"/>
          <w:szCs w:val="20"/>
        </w:rPr>
        <w:t> » (ressources propres) allouées par le siège comme ressources de base. Toutefois, le bureau est tenu de mobiliser des fonds additionnels pour conduire ses projets</w:t>
      </w:r>
      <w:r w:rsidR="0060767A">
        <w:rPr>
          <w:rFonts w:ascii="Trebuchet MS" w:hAnsi="Trebuchet MS"/>
          <w:color w:val="000033"/>
          <w:sz w:val="20"/>
          <w:szCs w:val="20"/>
        </w:rPr>
        <w:t>.</w:t>
      </w:r>
    </w:p>
    <w:p w:rsidR="0060767A" w:rsidRPr="002021C0" w:rsidRDefault="0060767A" w:rsidP="002021C0">
      <w:pPr>
        <w:rPr>
          <w:rFonts w:ascii="Trebuchet MS" w:hAnsi="Trebuchet MS"/>
          <w:color w:val="000033"/>
          <w:sz w:val="20"/>
          <w:szCs w:val="20"/>
          <w:u w:val="single"/>
          <w:lang w:val="fr-BE"/>
        </w:rPr>
      </w:pPr>
    </w:p>
    <w:p w:rsidR="002021C0" w:rsidRDefault="002021C0" w:rsidP="002021C0">
      <w:pPr>
        <w:rPr>
          <w:rFonts w:ascii="Trebuchet MS" w:hAnsi="Trebuchet MS"/>
          <w:color w:val="000033"/>
          <w:sz w:val="20"/>
          <w:szCs w:val="20"/>
          <w:lang w:val="fr-BE"/>
        </w:rPr>
      </w:pPr>
      <w:r w:rsidRPr="002021C0">
        <w:rPr>
          <w:rFonts w:ascii="Trebuchet MS" w:hAnsi="Trebuchet MS"/>
          <w:color w:val="000033"/>
          <w:sz w:val="20"/>
          <w:szCs w:val="20"/>
          <w:lang w:val="fr-BE"/>
        </w:rPr>
        <w:t>Celles-ci peuvent varier en fonction des pays, des défis, des années. Pour donner une i</w:t>
      </w:r>
      <w:r w:rsidR="00003D1D">
        <w:rPr>
          <w:rFonts w:ascii="Trebuchet MS" w:hAnsi="Trebuchet MS"/>
          <w:color w:val="000033"/>
          <w:sz w:val="20"/>
          <w:szCs w:val="20"/>
          <w:lang w:val="fr-BE"/>
        </w:rPr>
        <w:t xml:space="preserve">dée, les revenus du PNUD en 2014 se sont élevés à 4 </w:t>
      </w:r>
      <w:r w:rsidRPr="002021C0">
        <w:rPr>
          <w:rFonts w:ascii="Trebuchet MS" w:hAnsi="Trebuchet MS"/>
          <w:color w:val="000033"/>
          <w:sz w:val="20"/>
          <w:szCs w:val="20"/>
          <w:lang w:val="fr-BE"/>
        </w:rPr>
        <w:t>milliards de dollars.</w:t>
      </w:r>
    </w:p>
    <w:p w:rsidR="002021C0" w:rsidRPr="002021C0" w:rsidRDefault="002021C0" w:rsidP="002021C0">
      <w:pPr>
        <w:rPr>
          <w:rFonts w:ascii="Trebuchet MS" w:hAnsi="Trebuchet MS"/>
          <w:color w:val="000033"/>
          <w:sz w:val="20"/>
          <w:szCs w:val="20"/>
          <w:lang w:val="fr-BE"/>
        </w:rPr>
      </w:pPr>
    </w:p>
    <w:p w:rsidR="002021C0" w:rsidRPr="002021C0" w:rsidRDefault="002021C0" w:rsidP="002021C0">
      <w:pPr>
        <w:pStyle w:val="Paragraphedeliste"/>
        <w:ind w:left="0"/>
        <w:rPr>
          <w:rFonts w:ascii="Trebuchet MS" w:hAnsi="Trebuchet MS"/>
          <w:b/>
          <w:color w:val="0F7DB0"/>
          <w:sz w:val="20"/>
          <w:szCs w:val="20"/>
          <w:lang w:val="fr-BE"/>
        </w:rPr>
      </w:pPr>
      <w:r w:rsidRPr="002021C0">
        <w:rPr>
          <w:rFonts w:ascii="Trebuchet MS" w:hAnsi="Trebuchet MS"/>
          <w:b/>
          <w:color w:val="0F7DB0"/>
          <w:sz w:val="20"/>
          <w:szCs w:val="20"/>
          <w:lang w:val="fr-BE"/>
        </w:rPr>
        <w:t>Couverture géographique de l’OI</w:t>
      </w:r>
      <w:bookmarkStart w:id="0" w:name="_GoBack"/>
      <w:bookmarkEnd w:id="0"/>
    </w:p>
    <w:p w:rsidR="002021C0" w:rsidRDefault="002021C0" w:rsidP="002021C0">
      <w:pPr>
        <w:rPr>
          <w:rFonts w:ascii="Trebuchet MS" w:hAnsi="Trebuchet MS"/>
          <w:color w:val="000033"/>
          <w:sz w:val="20"/>
          <w:szCs w:val="20"/>
        </w:rPr>
      </w:pPr>
      <w:r w:rsidRPr="002021C0">
        <w:rPr>
          <w:rFonts w:ascii="Trebuchet MS" w:hAnsi="Trebuchet MS"/>
          <w:color w:val="000033"/>
          <w:sz w:val="20"/>
          <w:szCs w:val="20"/>
        </w:rPr>
        <w:t>Le PNUD est</w:t>
      </w:r>
      <w:r w:rsidR="009F0951">
        <w:rPr>
          <w:rFonts w:ascii="Trebuchet MS" w:hAnsi="Trebuchet MS"/>
          <w:color w:val="000033"/>
          <w:sz w:val="20"/>
          <w:szCs w:val="20"/>
        </w:rPr>
        <w:t xml:space="preserve"> présent sur le terrain dans 170</w:t>
      </w:r>
      <w:r w:rsidRPr="002021C0">
        <w:rPr>
          <w:rFonts w:ascii="Trebuchet MS" w:hAnsi="Trebuchet MS"/>
          <w:color w:val="000033"/>
          <w:sz w:val="20"/>
          <w:szCs w:val="20"/>
        </w:rPr>
        <w:t xml:space="preserve"> pays, </w:t>
      </w:r>
      <w:proofErr w:type="gramStart"/>
      <w:r w:rsidRPr="002021C0">
        <w:rPr>
          <w:rFonts w:ascii="Trebuchet MS" w:hAnsi="Trebuchet MS"/>
          <w:color w:val="000033"/>
          <w:sz w:val="20"/>
          <w:szCs w:val="20"/>
        </w:rPr>
        <w:t>les aidant</w:t>
      </w:r>
      <w:proofErr w:type="gramEnd"/>
      <w:r w:rsidRPr="002021C0">
        <w:rPr>
          <w:rFonts w:ascii="Trebuchet MS" w:hAnsi="Trebuchet MS"/>
          <w:color w:val="000033"/>
          <w:sz w:val="20"/>
          <w:szCs w:val="20"/>
        </w:rPr>
        <w:t xml:space="preserve"> à identifier leurs propres solutions aux défis nationaux et mondiaux auxquels ils sont confrontés en matière de développement. Pour renforcer leurs capacités, ces pays peuvent s'appuyer à tout moment sur le personnel du PNUD et son large éventail de partenaires.</w:t>
      </w:r>
    </w:p>
    <w:p w:rsidR="0060767A" w:rsidRPr="002021C0" w:rsidRDefault="0060767A" w:rsidP="002021C0">
      <w:pPr>
        <w:rPr>
          <w:rFonts w:ascii="Trebuchet MS" w:hAnsi="Trebuchet MS"/>
          <w:color w:val="000033"/>
          <w:sz w:val="20"/>
          <w:szCs w:val="20"/>
        </w:rPr>
      </w:pPr>
    </w:p>
    <w:p w:rsidR="002021C0" w:rsidRPr="002021C0" w:rsidRDefault="002021C0" w:rsidP="002021C0">
      <w:pPr>
        <w:rPr>
          <w:rFonts w:ascii="Trebuchet MS" w:hAnsi="Trebuchet MS"/>
          <w:color w:val="000033"/>
          <w:sz w:val="20"/>
          <w:szCs w:val="20"/>
          <w:u w:val="single"/>
          <w:lang w:val="fr-BE"/>
        </w:rPr>
      </w:pPr>
    </w:p>
    <w:p w:rsidR="002021C0" w:rsidRPr="002021C0" w:rsidRDefault="002021C0" w:rsidP="002021C0">
      <w:pPr>
        <w:pStyle w:val="Paragraphedeliste"/>
        <w:ind w:left="0"/>
        <w:rPr>
          <w:rFonts w:ascii="Trebuchet MS" w:hAnsi="Trebuchet MS"/>
          <w:b/>
          <w:color w:val="0F7DB0"/>
          <w:sz w:val="20"/>
          <w:szCs w:val="20"/>
          <w:lang w:val="fr-BE"/>
        </w:rPr>
      </w:pPr>
      <w:r w:rsidRPr="002021C0">
        <w:rPr>
          <w:rFonts w:ascii="Trebuchet MS" w:hAnsi="Trebuchet MS"/>
          <w:b/>
          <w:color w:val="0F7DB0"/>
          <w:sz w:val="20"/>
          <w:szCs w:val="20"/>
          <w:lang w:val="fr-BE"/>
        </w:rPr>
        <w:t>Développement de programmes associés par l’OI : Partenariats</w:t>
      </w:r>
    </w:p>
    <w:p w:rsidR="002021C0" w:rsidRDefault="002021C0" w:rsidP="002021C0">
      <w:pPr>
        <w:rPr>
          <w:rFonts w:ascii="Trebuchet MS" w:hAnsi="Trebuchet MS"/>
          <w:color w:val="000033"/>
          <w:sz w:val="20"/>
          <w:szCs w:val="20"/>
        </w:rPr>
      </w:pPr>
      <w:r w:rsidRPr="002021C0">
        <w:rPr>
          <w:rFonts w:ascii="Trebuchet MS" w:hAnsi="Trebuchet MS"/>
          <w:color w:val="000033"/>
          <w:sz w:val="20"/>
          <w:szCs w:val="20"/>
        </w:rPr>
        <w:t>Les partenariats sont au cœur de tous les aspects du travail du PNUD. Nos partenaires comptent les gouvernements, les autres institutions des Nations Unies, les institutions financières internationales, les agences bilatérales, les fondations, le secteur privé et les organisations de la société civile.</w:t>
      </w:r>
    </w:p>
    <w:p w:rsidR="002021C0" w:rsidRPr="002021C0" w:rsidRDefault="002021C0" w:rsidP="002021C0">
      <w:pPr>
        <w:rPr>
          <w:rFonts w:ascii="Trebuchet MS" w:hAnsi="Trebuchet MS"/>
          <w:color w:val="000033"/>
          <w:sz w:val="20"/>
          <w:szCs w:val="20"/>
          <w:u w:val="single"/>
          <w:lang w:val="fr-BE"/>
        </w:rPr>
      </w:pPr>
    </w:p>
    <w:p w:rsidR="002021C0" w:rsidRPr="002021C0" w:rsidRDefault="002021C0" w:rsidP="002021C0">
      <w:pPr>
        <w:pStyle w:val="Paragraphedeliste"/>
        <w:ind w:left="0"/>
        <w:rPr>
          <w:rFonts w:ascii="Trebuchet MS" w:hAnsi="Trebuchet MS"/>
          <w:b/>
          <w:color w:val="0F7DB0"/>
          <w:sz w:val="20"/>
          <w:szCs w:val="20"/>
          <w:lang w:val="fr-BE"/>
        </w:rPr>
      </w:pPr>
      <w:r w:rsidRPr="002021C0">
        <w:rPr>
          <w:rFonts w:ascii="Trebuchet MS" w:hAnsi="Trebuchet MS"/>
          <w:b/>
          <w:color w:val="0F7DB0"/>
          <w:sz w:val="20"/>
          <w:szCs w:val="20"/>
          <w:lang w:val="fr-BE"/>
        </w:rPr>
        <w:t>Développement de « stratégie pays » par l’OI : facilitation de l’accès au marché ou offre d’informations</w:t>
      </w:r>
    </w:p>
    <w:p w:rsidR="002021C0" w:rsidRPr="002021C0" w:rsidRDefault="002021C0" w:rsidP="002021C0">
      <w:pPr>
        <w:rPr>
          <w:rFonts w:ascii="Trebuchet MS" w:hAnsi="Trebuchet MS"/>
          <w:color w:val="000033"/>
          <w:sz w:val="20"/>
          <w:szCs w:val="20"/>
        </w:rPr>
      </w:pPr>
      <w:r w:rsidRPr="002021C0">
        <w:rPr>
          <w:rFonts w:ascii="Trebuchet MS" w:hAnsi="Trebuchet MS"/>
          <w:color w:val="000033"/>
          <w:sz w:val="20"/>
          <w:szCs w:val="20"/>
        </w:rPr>
        <w:t>Le PNUD crée avec tout pays intéressé un accord de coopération qui lui permet de développer sur place des projets, de gérer les procédures d’achats,…</w:t>
      </w:r>
    </w:p>
    <w:p w:rsidR="0060767A" w:rsidRDefault="002021C0" w:rsidP="002021C0">
      <w:pPr>
        <w:rPr>
          <w:rFonts w:ascii="Trebuchet MS" w:hAnsi="Trebuchet MS"/>
          <w:color w:val="000033"/>
          <w:sz w:val="20"/>
          <w:szCs w:val="20"/>
        </w:rPr>
      </w:pPr>
      <w:r w:rsidRPr="002021C0">
        <w:rPr>
          <w:rFonts w:ascii="Trebuchet MS" w:hAnsi="Trebuchet MS"/>
          <w:color w:val="000033"/>
          <w:sz w:val="20"/>
          <w:szCs w:val="20"/>
        </w:rPr>
        <w:t>Il est un partenaire clé dans les activités de renforcement des capacités axées sur divers domaines : réduction de la pauvreté, gouvernance démocratique, environnement et énergie, lutte contre la maladie.</w:t>
      </w:r>
    </w:p>
    <w:p w:rsidR="002021C0" w:rsidRPr="002021C0" w:rsidRDefault="002021C0" w:rsidP="002021C0">
      <w:pPr>
        <w:rPr>
          <w:rFonts w:ascii="Trebuchet MS" w:hAnsi="Trebuchet MS"/>
          <w:color w:val="000033"/>
          <w:sz w:val="20"/>
          <w:szCs w:val="20"/>
        </w:rPr>
      </w:pPr>
      <w:r w:rsidRPr="002021C0">
        <w:rPr>
          <w:rFonts w:ascii="Trebuchet MS" w:hAnsi="Trebuchet MS"/>
          <w:color w:val="000033"/>
          <w:sz w:val="20"/>
          <w:szCs w:val="20"/>
        </w:rPr>
        <w:br/>
        <w:t>Il agit sur le terrain, dans ces domaines, en apportant à chaque pays bénéficiaire de ses programmes des connaissances, des conseils de politiques, des appuis de plaidoyer et une assistance technique, sur la base des bonnes pratiques accumulées et de notre avantage comparatif.</w:t>
      </w:r>
    </w:p>
    <w:p w:rsidR="0060767A" w:rsidRDefault="0060767A" w:rsidP="002021C0">
      <w:pPr>
        <w:rPr>
          <w:rFonts w:ascii="Trebuchet MS" w:hAnsi="Trebuchet MS"/>
          <w:color w:val="000033"/>
          <w:sz w:val="20"/>
          <w:szCs w:val="20"/>
        </w:rPr>
      </w:pPr>
    </w:p>
    <w:p w:rsidR="002021C0" w:rsidRDefault="002021C0" w:rsidP="002021C0">
      <w:pPr>
        <w:rPr>
          <w:rFonts w:ascii="Trebuchet MS" w:hAnsi="Trebuchet MS"/>
          <w:color w:val="000033"/>
          <w:sz w:val="20"/>
          <w:szCs w:val="20"/>
        </w:rPr>
      </w:pPr>
      <w:r w:rsidRPr="002021C0">
        <w:rPr>
          <w:rFonts w:ascii="Trebuchet MS" w:hAnsi="Trebuchet MS"/>
          <w:color w:val="000033"/>
          <w:sz w:val="20"/>
          <w:szCs w:val="20"/>
        </w:rPr>
        <w:t>Pour chaque pays, il existe donc un site internet avec toutes les informations utiles relatives aux domaines dans lesquels le PNUD opère.</w:t>
      </w:r>
    </w:p>
    <w:p w:rsidR="002021C0" w:rsidRPr="002021C0" w:rsidRDefault="002021C0" w:rsidP="002021C0">
      <w:pPr>
        <w:rPr>
          <w:rFonts w:ascii="Trebuchet MS" w:hAnsi="Trebuchet MS"/>
          <w:color w:val="000033"/>
          <w:sz w:val="20"/>
          <w:szCs w:val="20"/>
        </w:rPr>
      </w:pPr>
    </w:p>
    <w:p w:rsidR="00CC6B0B" w:rsidRDefault="00CC6B0B" w:rsidP="002021C0">
      <w:pPr>
        <w:pStyle w:val="Paragraphedeliste"/>
        <w:ind w:left="0"/>
        <w:rPr>
          <w:rFonts w:ascii="Trebuchet MS" w:hAnsi="Trebuchet MS"/>
          <w:b/>
          <w:color w:val="0F7DB0"/>
          <w:sz w:val="20"/>
          <w:szCs w:val="20"/>
          <w:lang w:val="fr-BE"/>
        </w:rPr>
      </w:pPr>
    </w:p>
    <w:p w:rsidR="00CC6B0B" w:rsidRDefault="00CC6B0B" w:rsidP="002021C0">
      <w:pPr>
        <w:pStyle w:val="Paragraphedeliste"/>
        <w:ind w:left="0"/>
        <w:rPr>
          <w:rFonts w:ascii="Trebuchet MS" w:hAnsi="Trebuchet MS"/>
          <w:b/>
          <w:color w:val="0F7DB0"/>
          <w:sz w:val="20"/>
          <w:szCs w:val="20"/>
          <w:lang w:val="fr-BE"/>
        </w:rPr>
      </w:pPr>
    </w:p>
    <w:p w:rsidR="009F0951" w:rsidRDefault="009F0951" w:rsidP="002021C0">
      <w:pPr>
        <w:pStyle w:val="Paragraphedeliste"/>
        <w:ind w:left="0"/>
        <w:rPr>
          <w:rFonts w:ascii="Trebuchet MS" w:hAnsi="Trebuchet MS"/>
          <w:b/>
          <w:color w:val="0F7DB0"/>
          <w:sz w:val="20"/>
          <w:szCs w:val="20"/>
          <w:lang w:val="fr-BE"/>
        </w:rPr>
      </w:pPr>
    </w:p>
    <w:p w:rsidR="009F0951" w:rsidRDefault="009F0951" w:rsidP="002021C0">
      <w:pPr>
        <w:pStyle w:val="Paragraphedeliste"/>
        <w:ind w:left="0"/>
        <w:rPr>
          <w:rFonts w:ascii="Trebuchet MS" w:hAnsi="Trebuchet MS"/>
          <w:b/>
          <w:color w:val="0F7DB0"/>
          <w:sz w:val="20"/>
          <w:szCs w:val="20"/>
          <w:lang w:val="fr-BE"/>
        </w:rPr>
      </w:pPr>
    </w:p>
    <w:p w:rsidR="009F0951" w:rsidRDefault="009F0951" w:rsidP="002021C0">
      <w:pPr>
        <w:pStyle w:val="Paragraphedeliste"/>
        <w:ind w:left="0"/>
        <w:rPr>
          <w:rFonts w:ascii="Trebuchet MS" w:hAnsi="Trebuchet MS"/>
          <w:b/>
          <w:color w:val="0F7DB0"/>
          <w:sz w:val="20"/>
          <w:szCs w:val="20"/>
          <w:lang w:val="fr-BE"/>
        </w:rPr>
      </w:pPr>
    </w:p>
    <w:p w:rsidR="00CC6B0B" w:rsidRDefault="00CC6B0B" w:rsidP="002021C0">
      <w:pPr>
        <w:pStyle w:val="Paragraphedeliste"/>
        <w:ind w:left="0"/>
        <w:rPr>
          <w:rFonts w:ascii="Trebuchet MS" w:hAnsi="Trebuchet MS"/>
          <w:b/>
          <w:color w:val="0F7DB0"/>
          <w:sz w:val="20"/>
          <w:szCs w:val="20"/>
          <w:lang w:val="fr-BE"/>
        </w:rPr>
      </w:pPr>
    </w:p>
    <w:p w:rsidR="002021C0" w:rsidRPr="002021C0" w:rsidRDefault="002021C0" w:rsidP="002021C0">
      <w:pPr>
        <w:pStyle w:val="Paragraphedeliste"/>
        <w:ind w:left="0"/>
        <w:rPr>
          <w:rFonts w:ascii="Trebuchet MS" w:hAnsi="Trebuchet MS"/>
          <w:b/>
          <w:color w:val="0F7DB0"/>
          <w:sz w:val="20"/>
          <w:szCs w:val="20"/>
          <w:lang w:val="fr-BE"/>
        </w:rPr>
      </w:pPr>
      <w:r w:rsidRPr="002021C0">
        <w:rPr>
          <w:rFonts w:ascii="Trebuchet MS" w:hAnsi="Trebuchet MS"/>
          <w:b/>
          <w:color w:val="0F7DB0"/>
          <w:sz w:val="20"/>
          <w:szCs w:val="20"/>
          <w:lang w:val="fr-BE"/>
        </w:rPr>
        <w:lastRenderedPageBreak/>
        <w:t>Existence de « </w:t>
      </w:r>
      <w:proofErr w:type="spellStart"/>
      <w:r w:rsidRPr="002021C0">
        <w:rPr>
          <w:rFonts w:ascii="Trebuchet MS" w:hAnsi="Trebuchet MS"/>
          <w:b/>
          <w:color w:val="0F7DB0"/>
          <w:sz w:val="20"/>
          <w:szCs w:val="20"/>
          <w:lang w:val="fr-BE"/>
        </w:rPr>
        <w:t>field</w:t>
      </w:r>
      <w:proofErr w:type="spellEnd"/>
      <w:r w:rsidRPr="002021C0">
        <w:rPr>
          <w:rFonts w:ascii="Trebuchet MS" w:hAnsi="Trebuchet MS"/>
          <w:b/>
          <w:color w:val="0F7DB0"/>
          <w:sz w:val="20"/>
          <w:szCs w:val="20"/>
          <w:lang w:val="fr-BE"/>
        </w:rPr>
        <w:t xml:space="preserve"> offices » de l’OI </w:t>
      </w:r>
    </w:p>
    <w:p w:rsidR="002021C0" w:rsidRPr="002021C0" w:rsidRDefault="002021C0" w:rsidP="002021C0">
      <w:pPr>
        <w:rPr>
          <w:rFonts w:ascii="Trebuchet MS" w:hAnsi="Trebuchet MS"/>
          <w:color w:val="000033"/>
          <w:sz w:val="20"/>
          <w:szCs w:val="20"/>
        </w:rPr>
      </w:pPr>
      <w:r w:rsidRPr="002021C0">
        <w:rPr>
          <w:rFonts w:ascii="Trebuchet MS" w:hAnsi="Trebuchet MS"/>
          <w:color w:val="000033"/>
          <w:sz w:val="20"/>
          <w:szCs w:val="20"/>
        </w:rPr>
        <w:t xml:space="preserve">Le PNUD a son siège à New-York mais a créé quatre bureaux de liaison : Washington, Tokyo, Bruxelles et Genève. En plus de bureaux dans 135 pays où il agit, le PNUD a développé des bureaux régionaux : pour l’Afrique, pour les Etats arabes, pour l’Asie et Pacifique, pour l’Europe et </w:t>
      </w:r>
      <w:smartTag w:uri="urn:schemas-microsoft-com:office:smarttags" w:element="PersonName">
        <w:smartTagPr>
          <w:attr w:name="ProductID" w:val="la Communaut￩"/>
        </w:smartTagPr>
        <w:r w:rsidRPr="002021C0">
          <w:rPr>
            <w:rFonts w:ascii="Trebuchet MS" w:hAnsi="Trebuchet MS"/>
            <w:color w:val="000033"/>
            <w:sz w:val="20"/>
            <w:szCs w:val="20"/>
          </w:rPr>
          <w:t>la Communauté</w:t>
        </w:r>
      </w:smartTag>
      <w:r w:rsidRPr="002021C0">
        <w:rPr>
          <w:rFonts w:ascii="Trebuchet MS" w:hAnsi="Trebuchet MS"/>
          <w:color w:val="000033"/>
          <w:sz w:val="20"/>
          <w:szCs w:val="20"/>
        </w:rPr>
        <w:t xml:space="preserve"> d’Etats Indépendants et enfin pour l’Amérique Latine et les Caraïbes.   </w:t>
      </w:r>
    </w:p>
    <w:p w:rsidR="002021C0" w:rsidRPr="002021C0" w:rsidRDefault="002021C0">
      <w:pPr>
        <w:rPr>
          <w:rFonts w:ascii="Trebuchet MS" w:hAnsi="Trebuchet MS"/>
          <w:color w:val="000033"/>
          <w:sz w:val="20"/>
          <w:szCs w:val="20"/>
        </w:rPr>
      </w:pPr>
    </w:p>
    <w:sectPr w:rsidR="002021C0" w:rsidRPr="002021C0" w:rsidSect="000D1E9B">
      <w:footerReference w:type="even" r:id="rId12"/>
      <w:footerReference w:type="default" r:id="rId13"/>
      <w:footerReference w:type="first" r:id="rId14"/>
      <w:pgSz w:w="11906" w:h="16838"/>
      <w:pgMar w:top="1417" w:right="1417" w:bottom="1417" w:left="1417" w:header="70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20" w:rsidRDefault="00DE5720">
      <w:r>
        <w:separator/>
      </w:r>
    </w:p>
  </w:endnote>
  <w:endnote w:type="continuationSeparator" w:id="0">
    <w:p w:rsidR="00DE5720" w:rsidRDefault="00DE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53" w:rsidRDefault="001C0C53" w:rsidP="00D01D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C0C53" w:rsidRDefault="001C0C53" w:rsidP="000D1E9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53" w:rsidRDefault="001C0C53" w:rsidP="00D01D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3D1D">
      <w:rPr>
        <w:rStyle w:val="Numrodepage"/>
        <w:noProof/>
      </w:rPr>
      <w:t>2</w:t>
    </w:r>
    <w:r>
      <w:rPr>
        <w:rStyle w:val="Numrodepage"/>
      </w:rPr>
      <w:fldChar w:fldCharType="end"/>
    </w:r>
  </w:p>
  <w:p w:rsidR="001C0C53" w:rsidRDefault="001C0C53" w:rsidP="000D1E9B">
    <w:pPr>
      <w:pStyle w:val="Pieddepage"/>
      <w:tabs>
        <w:tab w:val="clear" w:pos="9072"/>
        <w:tab w:val="right" w:pos="9540"/>
      </w:tabs>
      <w:ind w:left="-357" w:right="360" w:firstLine="357"/>
      <w:jc w:val="center"/>
      <w:rPr>
        <w:rFonts w:ascii="Trebuchet MS" w:hAnsi="Trebuchet MS"/>
        <w:color w:val="808080"/>
        <w:sz w:val="16"/>
        <w:szCs w:val="16"/>
        <w:lang w:val="fr-BE"/>
      </w:rPr>
    </w:pPr>
    <w:r w:rsidRPr="00A6420C">
      <w:rPr>
        <w:rFonts w:ascii="Trebuchet MS" w:hAnsi="Trebuchet MS"/>
        <w:color w:val="808080"/>
        <w:sz w:val="16"/>
        <w:szCs w:val="16"/>
        <w:lang w:val="fr-BE"/>
      </w:rPr>
      <w:t>Agence wallonne à l’Exportation et aux Investissements étrangers</w:t>
    </w:r>
    <w:r>
      <w:rPr>
        <w:rFonts w:ascii="Trebuchet MS" w:hAnsi="Trebuchet MS"/>
        <w:color w:val="808080"/>
        <w:sz w:val="16"/>
        <w:szCs w:val="16"/>
        <w:lang w:val="fr-BE"/>
      </w:rPr>
      <w:t xml:space="preserve"> </w:t>
    </w:r>
  </w:p>
  <w:p w:rsidR="001C0C53" w:rsidRDefault="001C0C53" w:rsidP="000D1E9B">
    <w:pPr>
      <w:pStyle w:val="Pieddepage"/>
      <w:tabs>
        <w:tab w:val="clear" w:pos="9072"/>
        <w:tab w:val="right" w:pos="9540"/>
      </w:tabs>
      <w:ind w:left="-357" w:right="360" w:firstLine="357"/>
      <w:jc w:val="center"/>
      <w:rPr>
        <w:rFonts w:ascii="Trebuchet MS" w:hAnsi="Trebuchet MS"/>
        <w:color w:val="808080"/>
        <w:sz w:val="16"/>
        <w:szCs w:val="16"/>
        <w:lang w:val="fr-BE"/>
      </w:rPr>
    </w:pPr>
  </w:p>
  <w:p w:rsidR="001C0C53" w:rsidRPr="00A6420C" w:rsidRDefault="001C0C53" w:rsidP="000D1E9B">
    <w:pPr>
      <w:pStyle w:val="Pieddepage"/>
      <w:tabs>
        <w:tab w:val="clear" w:pos="9072"/>
        <w:tab w:val="right" w:pos="8820"/>
      </w:tabs>
      <w:ind w:left="-357" w:right="-470" w:firstLine="357"/>
      <w:rPr>
        <w:rFonts w:ascii="Trebuchet MS" w:hAnsi="Trebuchet MS"/>
        <w:color w:val="808080"/>
        <w:sz w:val="16"/>
        <w:szCs w:val="16"/>
        <w:lang w:val="fr-BE"/>
      </w:rPr>
    </w:pPr>
    <w:r>
      <w:rPr>
        <w:rFonts w:ascii="Trebuchet MS" w:hAnsi="Trebuchet MS"/>
        <w:color w:val="808080"/>
        <w:sz w:val="16"/>
        <w:szCs w:val="16"/>
        <w:lang w:val="fr-BE"/>
      </w:rPr>
      <w:t xml:space="preserve">                                    Organisations internationales couvertes par l’AWEX ● PNUD ● </w:t>
    </w:r>
    <w:r w:rsidRPr="00A6420C">
      <w:rPr>
        <w:rFonts w:ascii="Trebuchet MS" w:hAnsi="Trebuchet MS"/>
        <w:color w:val="808080"/>
        <w:sz w:val="16"/>
        <w:szCs w:val="16"/>
        <w:lang w:val="fr-BE"/>
      </w:rPr>
      <w:fldChar w:fldCharType="begin"/>
    </w:r>
    <w:r w:rsidRPr="00A6420C">
      <w:rPr>
        <w:rFonts w:ascii="Trebuchet MS" w:hAnsi="Trebuchet MS"/>
        <w:color w:val="808080"/>
        <w:sz w:val="16"/>
        <w:szCs w:val="16"/>
        <w:lang w:val="fr-BE"/>
      </w:rPr>
      <w:instrText xml:space="preserve"> DATE \@ "d/MM/yyyy" </w:instrText>
    </w:r>
    <w:r w:rsidRPr="00A6420C">
      <w:rPr>
        <w:rFonts w:ascii="Trebuchet MS" w:hAnsi="Trebuchet MS"/>
        <w:color w:val="808080"/>
        <w:sz w:val="16"/>
        <w:szCs w:val="16"/>
        <w:lang w:val="fr-BE"/>
      </w:rPr>
      <w:fldChar w:fldCharType="separate"/>
    </w:r>
    <w:r w:rsidR="009F0951">
      <w:rPr>
        <w:rFonts w:ascii="Trebuchet MS" w:hAnsi="Trebuchet MS"/>
        <w:noProof/>
        <w:color w:val="808080"/>
        <w:sz w:val="16"/>
        <w:szCs w:val="16"/>
        <w:lang w:val="fr-BE"/>
      </w:rPr>
      <w:t>30/05/2016</w:t>
    </w:r>
    <w:r w:rsidRPr="00A6420C">
      <w:rPr>
        <w:rFonts w:ascii="Trebuchet MS" w:hAnsi="Trebuchet MS"/>
        <w:color w:val="808080"/>
        <w:sz w:val="16"/>
        <w:szCs w:val="16"/>
        <w:lang w:val="fr-BE"/>
      </w:rPr>
      <w:fldChar w:fldCharType="end"/>
    </w:r>
  </w:p>
  <w:p w:rsidR="001C0C53" w:rsidRPr="000D1E9B" w:rsidRDefault="001C0C53">
    <w:pPr>
      <w:pStyle w:val="Pieddepage"/>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53" w:rsidRDefault="001C0C53" w:rsidP="000D1E9B">
    <w:pPr>
      <w:pStyle w:val="Pieddepage"/>
      <w:tabs>
        <w:tab w:val="clear" w:pos="9072"/>
        <w:tab w:val="right" w:pos="9540"/>
      </w:tabs>
      <w:ind w:left="-357" w:right="360" w:firstLine="357"/>
      <w:jc w:val="center"/>
      <w:rPr>
        <w:rFonts w:ascii="Trebuchet MS" w:hAnsi="Trebuchet MS"/>
        <w:color w:val="808080"/>
        <w:sz w:val="16"/>
        <w:szCs w:val="16"/>
        <w:lang w:val="fr-BE"/>
      </w:rPr>
    </w:pPr>
    <w:r w:rsidRPr="00A6420C">
      <w:rPr>
        <w:rFonts w:ascii="Trebuchet MS" w:hAnsi="Trebuchet MS"/>
        <w:color w:val="808080"/>
        <w:sz w:val="16"/>
        <w:szCs w:val="16"/>
        <w:lang w:val="fr-BE"/>
      </w:rPr>
      <w:t>Agence wallonne à l’Exportation et aux Investissements étrangers</w:t>
    </w:r>
    <w:r>
      <w:rPr>
        <w:rFonts w:ascii="Trebuchet MS" w:hAnsi="Trebuchet MS"/>
        <w:color w:val="808080"/>
        <w:sz w:val="16"/>
        <w:szCs w:val="16"/>
        <w:lang w:val="fr-BE"/>
      </w:rPr>
      <w:t xml:space="preserve"> </w:t>
    </w:r>
  </w:p>
  <w:p w:rsidR="001C0C53" w:rsidRDefault="001C0C53" w:rsidP="000D1E9B">
    <w:pPr>
      <w:pStyle w:val="Pieddepage"/>
      <w:tabs>
        <w:tab w:val="clear" w:pos="9072"/>
        <w:tab w:val="right" w:pos="9540"/>
      </w:tabs>
      <w:ind w:left="-357" w:right="360" w:firstLine="357"/>
      <w:jc w:val="center"/>
      <w:rPr>
        <w:rFonts w:ascii="Trebuchet MS" w:hAnsi="Trebuchet MS"/>
        <w:color w:val="808080"/>
        <w:sz w:val="16"/>
        <w:szCs w:val="16"/>
        <w:lang w:val="fr-BE"/>
      </w:rPr>
    </w:pPr>
  </w:p>
  <w:p w:rsidR="001C0C53" w:rsidRPr="00A6420C" w:rsidRDefault="001C0C53" w:rsidP="000D1E9B">
    <w:pPr>
      <w:pStyle w:val="Pieddepage"/>
      <w:tabs>
        <w:tab w:val="clear" w:pos="9072"/>
        <w:tab w:val="right" w:pos="8820"/>
      </w:tabs>
      <w:ind w:left="-357" w:right="-470" w:firstLine="357"/>
      <w:rPr>
        <w:rFonts w:ascii="Trebuchet MS" w:hAnsi="Trebuchet MS"/>
        <w:color w:val="808080"/>
        <w:sz w:val="16"/>
        <w:szCs w:val="16"/>
        <w:lang w:val="fr-BE"/>
      </w:rPr>
    </w:pPr>
    <w:r>
      <w:rPr>
        <w:rFonts w:ascii="Trebuchet MS" w:hAnsi="Trebuchet MS"/>
        <w:color w:val="808080"/>
        <w:sz w:val="16"/>
        <w:szCs w:val="16"/>
        <w:lang w:val="fr-BE"/>
      </w:rPr>
      <w:t xml:space="preserve">                                    Organisations internationales couvertes par l’AWEX ● PNUD ● </w:t>
    </w:r>
    <w:r w:rsidRPr="00A6420C">
      <w:rPr>
        <w:rFonts w:ascii="Trebuchet MS" w:hAnsi="Trebuchet MS"/>
        <w:color w:val="808080"/>
        <w:sz w:val="16"/>
        <w:szCs w:val="16"/>
        <w:lang w:val="fr-BE"/>
      </w:rPr>
      <w:fldChar w:fldCharType="begin"/>
    </w:r>
    <w:r w:rsidRPr="00A6420C">
      <w:rPr>
        <w:rFonts w:ascii="Trebuchet MS" w:hAnsi="Trebuchet MS"/>
        <w:color w:val="808080"/>
        <w:sz w:val="16"/>
        <w:szCs w:val="16"/>
        <w:lang w:val="fr-BE"/>
      </w:rPr>
      <w:instrText xml:space="preserve"> DATE \@ "d/MM/yyyy" </w:instrText>
    </w:r>
    <w:r w:rsidRPr="00A6420C">
      <w:rPr>
        <w:rFonts w:ascii="Trebuchet MS" w:hAnsi="Trebuchet MS"/>
        <w:color w:val="808080"/>
        <w:sz w:val="16"/>
        <w:szCs w:val="16"/>
        <w:lang w:val="fr-BE"/>
      </w:rPr>
      <w:fldChar w:fldCharType="separate"/>
    </w:r>
    <w:r w:rsidR="009F0951">
      <w:rPr>
        <w:rFonts w:ascii="Trebuchet MS" w:hAnsi="Trebuchet MS"/>
        <w:noProof/>
        <w:color w:val="808080"/>
        <w:sz w:val="16"/>
        <w:szCs w:val="16"/>
        <w:lang w:val="fr-BE"/>
      </w:rPr>
      <w:t>30/05/2016</w:t>
    </w:r>
    <w:r w:rsidRPr="00A6420C">
      <w:rPr>
        <w:rFonts w:ascii="Trebuchet MS" w:hAnsi="Trebuchet MS"/>
        <w:color w:val="808080"/>
        <w:sz w:val="16"/>
        <w:szCs w:val="16"/>
        <w:lang w:val="fr-BE"/>
      </w:rPr>
      <w:fldChar w:fldCharType="end"/>
    </w:r>
  </w:p>
  <w:p w:rsidR="001C0C53" w:rsidRPr="000D1E9B" w:rsidRDefault="001C0C53" w:rsidP="000D1E9B">
    <w:pPr>
      <w:pStyle w:val="Pieddepage"/>
      <w:rPr>
        <w:lang w:val="fr-BE"/>
      </w:rPr>
    </w:pPr>
  </w:p>
  <w:p w:rsidR="001C0C53" w:rsidRPr="000D1E9B" w:rsidRDefault="001C0C53">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20" w:rsidRDefault="00DE5720">
      <w:r>
        <w:separator/>
      </w:r>
    </w:p>
  </w:footnote>
  <w:footnote w:type="continuationSeparator" w:id="0">
    <w:p w:rsidR="00DE5720" w:rsidRDefault="00DE5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4DB"/>
    <w:multiLevelType w:val="hybridMultilevel"/>
    <w:tmpl w:val="8280E47A"/>
    <w:lvl w:ilvl="0" w:tplc="00B4320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E524A04"/>
    <w:multiLevelType w:val="multilevel"/>
    <w:tmpl w:val="9B78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15"/>
    <w:rsid w:val="00003D1D"/>
    <w:rsid w:val="000D1E9B"/>
    <w:rsid w:val="001C0C53"/>
    <w:rsid w:val="002021C0"/>
    <w:rsid w:val="003C5319"/>
    <w:rsid w:val="005A4CCD"/>
    <w:rsid w:val="0060767A"/>
    <w:rsid w:val="006A2C28"/>
    <w:rsid w:val="00867915"/>
    <w:rsid w:val="008B1466"/>
    <w:rsid w:val="009E3058"/>
    <w:rsid w:val="009F0951"/>
    <w:rsid w:val="00B51389"/>
    <w:rsid w:val="00C26AAB"/>
    <w:rsid w:val="00CC6B0B"/>
    <w:rsid w:val="00D01D1B"/>
    <w:rsid w:val="00D521A3"/>
    <w:rsid w:val="00DE5720"/>
    <w:rsid w:val="00DF515B"/>
    <w:rsid w:val="00E75D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915"/>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qFormat/>
    <w:rsid w:val="002021C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nhideWhenUsed/>
    <w:rsid w:val="002021C0"/>
    <w:pPr>
      <w:spacing w:before="100" w:beforeAutospacing="1" w:after="100" w:afterAutospacing="1"/>
    </w:pPr>
  </w:style>
  <w:style w:type="character" w:styleId="Lienhypertexte">
    <w:name w:val="Hyperlink"/>
    <w:basedOn w:val="Policepardfaut"/>
    <w:semiHidden/>
    <w:unhideWhenUsed/>
    <w:rsid w:val="002021C0"/>
    <w:rPr>
      <w:color w:val="0000FF"/>
      <w:u w:val="single"/>
    </w:rPr>
  </w:style>
  <w:style w:type="character" w:styleId="lev">
    <w:name w:val="Strong"/>
    <w:basedOn w:val="Policepardfaut"/>
    <w:qFormat/>
    <w:rsid w:val="002021C0"/>
    <w:rPr>
      <w:b/>
      <w:bCs/>
    </w:rPr>
  </w:style>
  <w:style w:type="paragraph" w:styleId="En-tte">
    <w:name w:val="header"/>
    <w:basedOn w:val="Normal"/>
    <w:rsid w:val="000D1E9B"/>
    <w:pPr>
      <w:tabs>
        <w:tab w:val="center" w:pos="4536"/>
        <w:tab w:val="right" w:pos="9072"/>
      </w:tabs>
    </w:pPr>
  </w:style>
  <w:style w:type="paragraph" w:styleId="Pieddepage">
    <w:name w:val="footer"/>
    <w:basedOn w:val="Normal"/>
    <w:rsid w:val="000D1E9B"/>
    <w:pPr>
      <w:tabs>
        <w:tab w:val="center" w:pos="4536"/>
        <w:tab w:val="right" w:pos="9072"/>
      </w:tabs>
    </w:pPr>
  </w:style>
  <w:style w:type="character" w:styleId="Numrodepage">
    <w:name w:val="page number"/>
    <w:basedOn w:val="Policepardfaut"/>
    <w:rsid w:val="000D1E9B"/>
  </w:style>
  <w:style w:type="paragraph" w:styleId="Textedebulles">
    <w:name w:val="Balloon Text"/>
    <w:basedOn w:val="Normal"/>
    <w:link w:val="TextedebullesCar"/>
    <w:rsid w:val="009F0951"/>
    <w:rPr>
      <w:rFonts w:ascii="Tahoma" w:hAnsi="Tahoma" w:cs="Tahoma"/>
      <w:sz w:val="16"/>
      <w:szCs w:val="16"/>
    </w:rPr>
  </w:style>
  <w:style w:type="character" w:customStyle="1" w:styleId="TextedebullesCar">
    <w:name w:val="Texte de bulles Car"/>
    <w:basedOn w:val="Policepardfaut"/>
    <w:link w:val="Textedebulles"/>
    <w:rsid w:val="009F0951"/>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915"/>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qFormat/>
    <w:rsid w:val="002021C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nhideWhenUsed/>
    <w:rsid w:val="002021C0"/>
    <w:pPr>
      <w:spacing w:before="100" w:beforeAutospacing="1" w:after="100" w:afterAutospacing="1"/>
    </w:pPr>
  </w:style>
  <w:style w:type="character" w:styleId="Lienhypertexte">
    <w:name w:val="Hyperlink"/>
    <w:basedOn w:val="Policepardfaut"/>
    <w:semiHidden/>
    <w:unhideWhenUsed/>
    <w:rsid w:val="002021C0"/>
    <w:rPr>
      <w:color w:val="0000FF"/>
      <w:u w:val="single"/>
    </w:rPr>
  </w:style>
  <w:style w:type="character" w:styleId="lev">
    <w:name w:val="Strong"/>
    <w:basedOn w:val="Policepardfaut"/>
    <w:qFormat/>
    <w:rsid w:val="002021C0"/>
    <w:rPr>
      <w:b/>
      <w:bCs/>
    </w:rPr>
  </w:style>
  <w:style w:type="paragraph" w:styleId="En-tte">
    <w:name w:val="header"/>
    <w:basedOn w:val="Normal"/>
    <w:rsid w:val="000D1E9B"/>
    <w:pPr>
      <w:tabs>
        <w:tab w:val="center" w:pos="4536"/>
        <w:tab w:val="right" w:pos="9072"/>
      </w:tabs>
    </w:pPr>
  </w:style>
  <w:style w:type="paragraph" w:styleId="Pieddepage">
    <w:name w:val="footer"/>
    <w:basedOn w:val="Normal"/>
    <w:rsid w:val="000D1E9B"/>
    <w:pPr>
      <w:tabs>
        <w:tab w:val="center" w:pos="4536"/>
        <w:tab w:val="right" w:pos="9072"/>
      </w:tabs>
    </w:pPr>
  </w:style>
  <w:style w:type="character" w:styleId="Numrodepage">
    <w:name w:val="page number"/>
    <w:basedOn w:val="Policepardfaut"/>
    <w:rsid w:val="000D1E9B"/>
  </w:style>
  <w:style w:type="paragraph" w:styleId="Textedebulles">
    <w:name w:val="Balloon Text"/>
    <w:basedOn w:val="Normal"/>
    <w:link w:val="TextedebullesCar"/>
    <w:rsid w:val="009F0951"/>
    <w:rPr>
      <w:rFonts w:ascii="Tahoma" w:hAnsi="Tahoma" w:cs="Tahoma"/>
      <w:sz w:val="16"/>
      <w:szCs w:val="16"/>
    </w:rPr>
  </w:style>
  <w:style w:type="character" w:customStyle="1" w:styleId="TextedebullesCar">
    <w:name w:val="Texte de bulles Car"/>
    <w:basedOn w:val="Policepardfaut"/>
    <w:link w:val="Textedebulles"/>
    <w:rsid w:val="009F095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french/focusareas/hiv.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fweb.org/" TargetMode="External"/><Relationship Id="rId4" Type="http://schemas.microsoft.com/office/2007/relationships/stylesWithEffects" Target="stylesWithEffects.xml"/><Relationship Id="rId9" Type="http://schemas.openxmlformats.org/officeDocument/2006/relationships/hyperlink" Target="http://www.undp.org/equatorinitiative/index.htm"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6744-BF80-434D-ACB9-BAD9FCC8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5426</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Programme des Nations Unies pour le développement (PNUD)</vt:lpstr>
    </vt:vector>
  </TitlesOfParts>
  <Company>AWEX</Company>
  <LinksUpToDate>false</LinksUpToDate>
  <CharactersWithSpaces>6383</CharactersWithSpaces>
  <SharedDoc>false</SharedDoc>
  <HLinks>
    <vt:vector size="18" baseType="variant">
      <vt:variant>
        <vt:i4>3473533</vt:i4>
      </vt:variant>
      <vt:variant>
        <vt:i4>6</vt:i4>
      </vt:variant>
      <vt:variant>
        <vt:i4>0</vt:i4>
      </vt:variant>
      <vt:variant>
        <vt:i4>5</vt:i4>
      </vt:variant>
      <vt:variant>
        <vt:lpwstr>http://www.undp.org/french/focusareas/hiv.shtml</vt:lpwstr>
      </vt:variant>
      <vt:variant>
        <vt:lpwstr/>
      </vt:variant>
      <vt:variant>
        <vt:i4>3932200</vt:i4>
      </vt:variant>
      <vt:variant>
        <vt:i4>3</vt:i4>
      </vt:variant>
      <vt:variant>
        <vt:i4>0</vt:i4>
      </vt:variant>
      <vt:variant>
        <vt:i4>5</vt:i4>
      </vt:variant>
      <vt:variant>
        <vt:lpwstr>http://www.gefweb.org/</vt:lpwstr>
      </vt:variant>
      <vt:variant>
        <vt:lpwstr/>
      </vt:variant>
      <vt:variant>
        <vt:i4>2293818</vt:i4>
      </vt:variant>
      <vt:variant>
        <vt:i4>0</vt:i4>
      </vt:variant>
      <vt:variant>
        <vt:i4>0</vt:i4>
      </vt:variant>
      <vt:variant>
        <vt:i4>5</vt:i4>
      </vt:variant>
      <vt:variant>
        <vt:lpwstr>http://www.undp.org/equatorinitiative/index.htm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des Nations Unies pour le développement (PNUD)</dc:title>
  <dc:creator>ime</dc:creator>
  <cp:lastModifiedBy>MERNIER Ingrid</cp:lastModifiedBy>
  <cp:revision>2</cp:revision>
  <dcterms:created xsi:type="dcterms:W3CDTF">2016-05-30T07:41:00Z</dcterms:created>
  <dcterms:modified xsi:type="dcterms:W3CDTF">2016-05-30T07:41:00Z</dcterms:modified>
</cp:coreProperties>
</file>